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Cs w:val="21"/>
        </w:rPr>
      </w:pPr>
      <w:r>
        <w:rPr>
          <w:rFonts w:hint="eastAsia" w:ascii="仿宋" w:hAnsi="仿宋" w:eastAsia="仿宋" w:cs="仿宋"/>
          <w:b/>
          <w:sz w:val="32"/>
          <w:szCs w:val="32"/>
        </w:rPr>
        <w:t>湛江吴川机场</w:t>
      </w:r>
      <w:r>
        <w:rPr>
          <w:rFonts w:hint="eastAsia" w:ascii="仿宋" w:hAnsi="仿宋" w:eastAsia="仿宋" w:cs="仿宋"/>
          <w:b/>
          <w:sz w:val="32"/>
          <w:szCs w:val="32"/>
          <w:lang w:val="en-US" w:eastAsia="zh-CN"/>
        </w:rPr>
        <w:t>安检筐、登机牌、行李手推车等</w:t>
      </w:r>
      <w:r>
        <w:rPr>
          <w:rFonts w:hint="eastAsia" w:ascii="仿宋" w:hAnsi="仿宋" w:eastAsia="仿宋" w:cs="仿宋"/>
          <w:b/>
          <w:sz w:val="32"/>
          <w:szCs w:val="32"/>
        </w:rPr>
        <w:t>广告</w:t>
      </w:r>
      <w:r>
        <w:rPr>
          <w:rFonts w:hint="eastAsia" w:ascii="仿宋" w:hAnsi="仿宋" w:eastAsia="仿宋" w:cs="仿宋"/>
          <w:b/>
          <w:sz w:val="32"/>
          <w:szCs w:val="32"/>
          <w:lang w:val="en-US" w:eastAsia="zh-CN"/>
        </w:rPr>
        <w:t>媒体</w:t>
      </w:r>
      <w:r>
        <w:rPr>
          <w:rFonts w:hint="eastAsia" w:ascii="仿宋" w:hAnsi="仿宋" w:eastAsia="仿宋" w:cs="仿宋"/>
          <w:b/>
          <w:sz w:val="32"/>
          <w:szCs w:val="32"/>
        </w:rPr>
        <w:t>经营和使用权出让合同</w:t>
      </w:r>
    </w:p>
    <w:p>
      <w:pPr>
        <w:spacing w:line="460" w:lineRule="exact"/>
        <w:rPr>
          <w:rFonts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rPr>
        <w:t>广东省机场管理集团有限公司湛江机场公司</w:t>
      </w:r>
      <w:r>
        <w:rPr>
          <w:rFonts w:hint="eastAsia" w:ascii="仿宋" w:hAnsi="仿宋" w:eastAsia="仿宋" w:cs="仿宋"/>
          <w:b/>
          <w:sz w:val="24"/>
          <w:szCs w:val="24"/>
        </w:rPr>
        <w:t xml:space="preserve"> </w:t>
      </w:r>
    </w:p>
    <w:p>
      <w:pPr>
        <w:spacing w:line="460" w:lineRule="exact"/>
        <w:rPr>
          <w:rFonts w:ascii="仿宋" w:hAnsi="仿宋" w:eastAsia="仿宋" w:cs="仿宋"/>
          <w:b/>
          <w:sz w:val="24"/>
          <w:szCs w:val="24"/>
        </w:rPr>
      </w:pPr>
      <w:r>
        <w:rPr>
          <w:rFonts w:hint="eastAsia" w:ascii="仿宋" w:hAnsi="仿宋" w:eastAsia="仿宋" w:cs="仿宋"/>
          <w:b/>
          <w:sz w:val="24"/>
          <w:szCs w:val="24"/>
        </w:rPr>
        <w:t>乙方：</w:t>
      </w:r>
      <w:r>
        <w:rPr>
          <w:rFonts w:hint="eastAsia" w:ascii="仿宋" w:hAnsi="仿宋" w:eastAsia="仿宋" w:cs="仿宋"/>
          <w:bCs/>
          <w:sz w:val="24"/>
          <w:szCs w:val="24"/>
        </w:rPr>
        <w:t xml:space="preserve"> </w:t>
      </w:r>
      <w:r>
        <w:rPr>
          <w:rFonts w:hint="eastAsia" w:ascii="仿宋" w:hAnsi="仿宋" w:eastAsia="仿宋" w:cs="仿宋"/>
          <w:b/>
          <w:sz w:val="24"/>
          <w:szCs w:val="24"/>
        </w:rPr>
        <w:t xml:space="preserve">                                   </w:t>
      </w:r>
    </w:p>
    <w:p>
      <w:pPr>
        <w:spacing w:line="460" w:lineRule="exact"/>
        <w:rPr>
          <w:rFonts w:ascii="仿宋" w:hAnsi="仿宋" w:eastAsia="仿宋" w:cs="仿宋"/>
          <w:b/>
          <w:sz w:val="24"/>
          <w:szCs w:val="24"/>
        </w:rPr>
      </w:pPr>
      <w:r>
        <w:rPr>
          <w:rFonts w:hint="eastAsia" w:ascii="仿宋" w:hAnsi="仿宋" w:eastAsia="仿宋" w:cs="仿宋"/>
          <w:sz w:val="24"/>
          <w:szCs w:val="24"/>
        </w:rPr>
        <w:t xml:space="preserve">    甲方拥有湛江吴川机场公司安检筐、登机牌、行李手推车</w:t>
      </w:r>
      <w:r>
        <w:rPr>
          <w:rFonts w:hint="eastAsia" w:ascii="仿宋" w:hAnsi="仿宋" w:eastAsia="仿宋" w:cs="仿宋"/>
          <w:sz w:val="24"/>
          <w:szCs w:val="24"/>
          <w:lang w:val="en-US" w:eastAsia="zh-CN"/>
        </w:rPr>
        <w:t>等</w:t>
      </w:r>
      <w:r>
        <w:rPr>
          <w:rFonts w:hint="eastAsia" w:ascii="仿宋" w:hAnsi="仿宋" w:eastAsia="仿宋" w:cs="仿宋"/>
          <w:sz w:val="24"/>
          <w:szCs w:val="24"/>
        </w:rPr>
        <w:t>广告</w:t>
      </w:r>
      <w:r>
        <w:rPr>
          <w:rFonts w:hint="eastAsia" w:ascii="仿宋" w:hAnsi="仿宋" w:eastAsia="仿宋" w:cs="仿宋"/>
          <w:sz w:val="24"/>
          <w:szCs w:val="24"/>
          <w:lang w:val="en-US" w:eastAsia="zh-CN"/>
        </w:rPr>
        <w:t>媒体资源</w:t>
      </w:r>
      <w:r>
        <w:rPr>
          <w:rFonts w:hint="eastAsia" w:ascii="仿宋" w:hAnsi="仿宋" w:eastAsia="仿宋" w:cs="仿宋"/>
          <w:sz w:val="24"/>
          <w:szCs w:val="24"/>
        </w:rPr>
        <w:t>的经营权和使用权，乙方事先已了解该广告经营资源的现状，经双方友好协商，甲、乙双方已对湛江吴川机场安检筐、登机牌、行李手推车等广告</w:t>
      </w:r>
      <w:r>
        <w:rPr>
          <w:rFonts w:hint="eastAsia" w:ascii="仿宋" w:hAnsi="仿宋" w:eastAsia="仿宋" w:cs="仿宋"/>
          <w:sz w:val="24"/>
          <w:szCs w:val="24"/>
          <w:lang w:val="en-US" w:eastAsia="zh-CN"/>
        </w:rPr>
        <w:t>媒体</w:t>
      </w:r>
      <w:r>
        <w:rPr>
          <w:rFonts w:hint="eastAsia" w:ascii="仿宋" w:hAnsi="仿宋" w:eastAsia="仿宋" w:cs="仿宋"/>
          <w:sz w:val="24"/>
          <w:szCs w:val="24"/>
        </w:rPr>
        <w:t>资源经营使用权有关事宜达成一致。为明确甲乙双方的权利义务关系，特签订合同条款如下：</w:t>
      </w:r>
    </w:p>
    <w:p>
      <w:pPr>
        <w:numPr>
          <w:ilvl w:val="0"/>
          <w:numId w:val="0"/>
        </w:numPr>
        <w:spacing w:line="460" w:lineRule="exact"/>
        <w:ind w:left="562" w:leftChars="0"/>
        <w:rPr>
          <w:rFonts w:ascii="仿宋" w:hAnsi="仿宋" w:eastAsia="仿宋" w:cs="仿宋"/>
          <w:b/>
          <w:sz w:val="24"/>
          <w:szCs w:val="24"/>
        </w:rPr>
      </w:pPr>
      <w:r>
        <w:rPr>
          <w:rFonts w:hint="eastAsia" w:ascii="仿宋" w:hAnsi="仿宋" w:eastAsia="仿宋" w:cs="仿宋"/>
          <w:b/>
          <w:sz w:val="24"/>
          <w:szCs w:val="24"/>
          <w:lang w:val="en-US" w:eastAsia="zh-CN"/>
        </w:rPr>
        <w:t>第一条、</w:t>
      </w:r>
      <w:r>
        <w:rPr>
          <w:rFonts w:hint="eastAsia" w:ascii="仿宋" w:hAnsi="仿宋" w:eastAsia="仿宋" w:cs="仿宋"/>
          <w:b/>
          <w:sz w:val="24"/>
          <w:szCs w:val="24"/>
        </w:rPr>
        <w:t>广告</w:t>
      </w:r>
      <w:r>
        <w:rPr>
          <w:rFonts w:hint="eastAsia" w:ascii="仿宋" w:hAnsi="仿宋" w:eastAsia="仿宋" w:cs="仿宋"/>
          <w:b/>
          <w:sz w:val="24"/>
          <w:szCs w:val="24"/>
          <w:lang w:val="en-US" w:eastAsia="zh-CN"/>
        </w:rPr>
        <w:t>媒体</w:t>
      </w:r>
      <w:r>
        <w:rPr>
          <w:rFonts w:hint="eastAsia" w:ascii="仿宋" w:hAnsi="仿宋" w:eastAsia="仿宋" w:cs="仿宋"/>
          <w:b/>
          <w:sz w:val="24"/>
          <w:szCs w:val="24"/>
        </w:rPr>
        <w:t>资源</w:t>
      </w:r>
    </w:p>
    <w:p>
      <w:pPr>
        <w:widowControl/>
        <w:tabs>
          <w:tab w:val="left" w:pos="567"/>
        </w:tabs>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1.本合同所列广告媒体资源</w:t>
      </w:r>
      <w:r>
        <w:rPr>
          <w:rFonts w:hint="eastAsia" w:ascii="仿宋" w:hAnsi="仿宋" w:eastAsia="仿宋" w:cs="仿宋"/>
          <w:sz w:val="24"/>
          <w:szCs w:val="24"/>
          <w:lang w:val="en-US" w:eastAsia="zh-CN"/>
        </w:rPr>
        <w:t>均由乙方提供并自主承当全部制作成本，</w:t>
      </w:r>
      <w:r>
        <w:rPr>
          <w:rFonts w:hint="eastAsia" w:ascii="仿宋" w:hAnsi="仿宋" w:eastAsia="仿宋" w:cs="仿宋"/>
          <w:sz w:val="24"/>
          <w:szCs w:val="24"/>
        </w:rPr>
        <w:t>包括：（1）</w:t>
      </w:r>
      <w:r>
        <w:rPr>
          <w:rFonts w:hint="eastAsia" w:ascii="仿宋" w:hAnsi="仿宋" w:eastAsia="仿宋" w:cs="仿宋"/>
          <w:sz w:val="24"/>
          <w:szCs w:val="24"/>
          <w:lang w:val="en-US" w:eastAsia="zh-CN"/>
        </w:rPr>
        <w:t>安检筐（含安检旅检、值机行李通道）首年须提供不少于1200个，且须随时根据甲方保障需求的增加而增加；</w:t>
      </w:r>
      <w:r>
        <w:rPr>
          <w:rFonts w:hint="eastAsia" w:ascii="仿宋" w:hAnsi="仿宋" w:eastAsia="仿宋" w:cs="仿宋"/>
          <w:sz w:val="24"/>
          <w:szCs w:val="24"/>
        </w:rPr>
        <w:t>（2）旅客登机牌（含人工值机、自助）</w:t>
      </w:r>
      <w:r>
        <w:rPr>
          <w:rFonts w:hint="eastAsia" w:ascii="仿宋" w:hAnsi="仿宋" w:eastAsia="仿宋" w:cs="仿宋"/>
          <w:sz w:val="24"/>
          <w:szCs w:val="24"/>
          <w:lang w:val="en-US" w:eastAsia="zh-CN"/>
        </w:rPr>
        <w:t>首年须提供不少于135万张，具体数量以甲方实际通知印刷数量为准</w:t>
      </w:r>
      <w:r>
        <w:rPr>
          <w:rFonts w:hint="eastAsia" w:ascii="仿宋" w:hAnsi="仿宋" w:eastAsia="仿宋" w:cs="仿宋"/>
          <w:sz w:val="24"/>
          <w:szCs w:val="24"/>
        </w:rPr>
        <w:t>；（3）行李手推车</w:t>
      </w:r>
      <w:r>
        <w:rPr>
          <w:rFonts w:hint="eastAsia" w:ascii="仿宋" w:hAnsi="仿宋" w:eastAsia="仿宋" w:cs="仿宋"/>
          <w:sz w:val="24"/>
          <w:szCs w:val="24"/>
          <w:lang w:val="en-US" w:eastAsia="zh-CN"/>
        </w:rPr>
        <w:t>首年须提供大行李手推车90台，小行李手推车30台，婴儿手推车9台；四年累计投放不少于200台，具体数量以甲方发出的书面通知为准，乙方在收到该书面通知后10个工作日内投放到位；甲方现有行李手推车148辆，婴儿手推车6台，交由乙方作广告经营使用，日常清洁、保养和各种维修工作由乙方负责。</w:t>
      </w:r>
      <w:r>
        <w:rPr>
          <w:rFonts w:hint="eastAsia" w:ascii="仿宋" w:hAnsi="仿宋" w:eastAsia="仿宋" w:cs="仿宋"/>
          <w:sz w:val="24"/>
          <w:szCs w:val="24"/>
          <w:lang w:eastAsia="zh-CN"/>
        </w:rPr>
        <w:t>（</w:t>
      </w:r>
      <w:r>
        <w:rPr>
          <w:rFonts w:hint="eastAsia" w:ascii="仿宋" w:hAnsi="仿宋" w:eastAsia="仿宋" w:cs="仿宋"/>
          <w:sz w:val="24"/>
          <w:szCs w:val="24"/>
        </w:rPr>
        <w:t>具体详情见附件2：</w:t>
      </w:r>
      <w:r>
        <w:rPr>
          <w:rFonts w:hint="eastAsia" w:ascii="仿宋" w:hAnsi="仿宋" w:eastAsia="仿宋" w:cs="仿宋"/>
          <w:sz w:val="24"/>
          <w:szCs w:val="24"/>
          <w:lang w:val="en-US" w:eastAsia="zh-CN"/>
        </w:rPr>
        <w:t>湛江吴川机场</w:t>
      </w:r>
      <w:r>
        <w:rPr>
          <w:rFonts w:hint="eastAsia" w:ascii="仿宋" w:hAnsi="仿宋" w:eastAsia="仿宋" w:cs="仿宋"/>
          <w:sz w:val="24"/>
          <w:szCs w:val="24"/>
        </w:rPr>
        <w:t>安检筐、旅客登机牌、行李手推车广告</w:t>
      </w:r>
      <w:r>
        <w:rPr>
          <w:rFonts w:hint="eastAsia" w:ascii="仿宋" w:hAnsi="仿宋" w:eastAsia="仿宋" w:cs="仿宋"/>
          <w:sz w:val="24"/>
          <w:szCs w:val="24"/>
          <w:lang w:val="en-US" w:eastAsia="zh-CN"/>
        </w:rPr>
        <w:t>媒体</w:t>
      </w:r>
      <w:r>
        <w:rPr>
          <w:rFonts w:hint="eastAsia" w:ascii="仿宋" w:hAnsi="仿宋" w:eastAsia="仿宋" w:cs="仿宋"/>
          <w:sz w:val="24"/>
          <w:szCs w:val="24"/>
        </w:rPr>
        <w:t>资源清单</w:t>
      </w:r>
      <w:r>
        <w:rPr>
          <w:rFonts w:hint="eastAsia" w:ascii="仿宋" w:hAnsi="仿宋" w:eastAsia="仿宋" w:cs="仿宋"/>
          <w:sz w:val="24"/>
          <w:szCs w:val="24"/>
          <w:lang w:eastAsia="zh-CN"/>
        </w:rPr>
        <w:t>。）</w:t>
      </w:r>
    </w:p>
    <w:p>
      <w:pPr>
        <w:pStyle w:val="2"/>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2.本合同所列广告媒体资源乙方须严格按照甲方要求提供：</w:t>
      </w:r>
    </w:p>
    <w:p>
      <w:pPr>
        <w:pStyle w:val="2"/>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2.1旅客登机牌正面设计图案必须严格按照甲方提供的设计样板（包括图案和切线），不得做任何改变，背面图案则需先提交甲方审核通过，方可印制。</w:t>
      </w:r>
    </w:p>
    <w:p>
      <w:pPr>
        <w:pStyle w:val="2"/>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2.2 乙方提供的安检筐、行李手推车类型、款式、尺寸、颜色等样品必须符合甲方要求，并做好</w:t>
      </w:r>
      <w:r>
        <w:rPr>
          <w:rFonts w:hint="eastAsia" w:ascii="仿宋" w:hAnsi="仿宋" w:eastAsia="仿宋" w:cs="仿宋"/>
          <w:sz w:val="24"/>
          <w:szCs w:val="24"/>
          <w:lang w:val="en-US" w:eastAsia="zh-CN"/>
        </w:rPr>
        <w:t>日常清洁、保养和各种维修工作。如有损坏，必须及时更换补充。</w:t>
      </w:r>
    </w:p>
    <w:p>
      <w:pPr>
        <w:keepNext w:val="0"/>
        <w:keepLines w:val="0"/>
        <w:pageBreakBefore w:val="0"/>
        <w:widowControl/>
        <w:tabs>
          <w:tab w:val="left" w:pos="567"/>
        </w:tabs>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本合同所列广告媒体资源</w:t>
      </w:r>
      <w:r>
        <w:rPr>
          <w:rFonts w:hint="eastAsia" w:ascii="仿宋" w:hAnsi="仿宋" w:eastAsia="仿宋" w:cs="仿宋"/>
          <w:sz w:val="24"/>
          <w:szCs w:val="24"/>
          <w:lang w:val="en-US" w:eastAsia="zh-CN"/>
        </w:rPr>
        <w:t>无论是否发布商业广告，乙方都必须保证按甲方清单要求，在任何情况下及时足量提供使用。如未按时提供，甲方有权依法追究其违约责任，并有权全额取得乙方已付的合同履约金。如造成甲方经济损失的，乙方应另行全部予以赔偿。</w:t>
      </w:r>
    </w:p>
    <w:p>
      <w:pPr>
        <w:widowControl/>
        <w:tabs>
          <w:tab w:val="left" w:pos="567"/>
        </w:tabs>
        <w:spacing w:line="46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在</w:t>
      </w:r>
      <w:r>
        <w:rPr>
          <w:rFonts w:hint="eastAsia" w:ascii="仿宋" w:hAnsi="仿宋" w:eastAsia="仿宋" w:cs="仿宋"/>
          <w:sz w:val="24"/>
          <w:szCs w:val="24"/>
        </w:rPr>
        <w:t>同等条件下</w:t>
      </w:r>
      <w:r>
        <w:rPr>
          <w:rFonts w:hint="eastAsia" w:ascii="仿宋" w:hAnsi="仿宋" w:eastAsia="仿宋" w:cs="仿宋"/>
          <w:sz w:val="24"/>
          <w:szCs w:val="24"/>
          <w:lang w:eastAsia="zh-CN"/>
        </w:rPr>
        <w:t>，</w:t>
      </w:r>
      <w:r>
        <w:rPr>
          <w:rFonts w:hint="eastAsia" w:ascii="仿宋" w:hAnsi="仿宋" w:eastAsia="仿宋" w:cs="仿宋"/>
          <w:sz w:val="24"/>
          <w:szCs w:val="24"/>
        </w:rPr>
        <w:t>乙方可在法律法规允许的范围内享有本合同所列广告媒体资源优先经营使用权，与本合同不同类型的</w:t>
      </w:r>
      <w:r>
        <w:rPr>
          <w:rFonts w:hint="eastAsia" w:ascii="仿宋" w:hAnsi="仿宋" w:eastAsia="仿宋" w:cs="仿宋"/>
          <w:sz w:val="24"/>
          <w:szCs w:val="24"/>
          <w:lang w:val="en-US" w:eastAsia="zh-CN"/>
        </w:rPr>
        <w:t>广告媒体</w:t>
      </w:r>
      <w:r>
        <w:rPr>
          <w:rFonts w:hint="eastAsia" w:ascii="仿宋" w:hAnsi="仿宋" w:eastAsia="仿宋" w:cs="仿宋"/>
          <w:sz w:val="24"/>
          <w:szCs w:val="24"/>
        </w:rPr>
        <w:t>资源，乙方不享有优选经营选择权。</w:t>
      </w:r>
    </w:p>
    <w:p>
      <w:pPr>
        <w:spacing w:line="460" w:lineRule="exact"/>
        <w:ind w:firstLine="482" w:firstLineChars="200"/>
        <w:rPr>
          <w:rFonts w:ascii="仿宋" w:hAnsi="仿宋" w:eastAsia="仿宋" w:cs="仿宋"/>
          <w:sz w:val="24"/>
          <w:szCs w:val="24"/>
        </w:rPr>
      </w:pPr>
      <w:r>
        <w:rPr>
          <w:rFonts w:hint="eastAsia" w:ascii="仿宋" w:hAnsi="仿宋" w:eastAsia="仿宋" w:cs="仿宋"/>
          <w:b/>
          <w:sz w:val="24"/>
          <w:szCs w:val="24"/>
        </w:rPr>
        <w:t>第二条、广告媒体经营和使用权</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乙方在合同履行期间享有湛江吴川机场以上指定的广告媒体资源的经营发布权，乙方须自觉遵守国家和地方的法律、法规、规章和规范性文件。自觉维护社会公德，不得经营发布国家法律、法规和明令禁止的广告，不得经营发布违反社会公德、公序良俗的广告，广告内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材质、制作</w:t>
      </w:r>
      <w:r>
        <w:rPr>
          <w:rFonts w:hint="eastAsia" w:ascii="仿宋" w:hAnsi="仿宋" w:eastAsia="仿宋" w:cs="仿宋"/>
          <w:sz w:val="24"/>
          <w:szCs w:val="24"/>
        </w:rPr>
        <w:t>必须符合国家的有关法律、法规并报甲方广告部门审核</w:t>
      </w:r>
      <w:r>
        <w:rPr>
          <w:rFonts w:hint="eastAsia" w:ascii="仿宋" w:hAnsi="仿宋" w:eastAsia="仿宋" w:cs="仿宋"/>
          <w:sz w:val="24"/>
          <w:szCs w:val="24"/>
          <w:lang w:val="en-US" w:eastAsia="zh-CN"/>
        </w:rPr>
        <w:t>通过</w:t>
      </w:r>
      <w:r>
        <w:rPr>
          <w:rFonts w:hint="eastAsia" w:ascii="仿宋" w:hAnsi="仿宋" w:eastAsia="仿宋" w:cs="仿宋"/>
          <w:sz w:val="24"/>
          <w:szCs w:val="24"/>
        </w:rPr>
        <w:t xml:space="preserve">、备案后才能发布。凡乙方发布违规、违法广告被相关部门叫停、查处的，甲方有权停止乙方的广告发布，由此产生的一切经济损失及法律后果由乙方承担。 </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 乙方根据合同约定享有湛江吴川机场广告经营发布权，本合同项下的广告媒体资源由乙方负责统一的广告规划、广告资源管理和发布。乙方对发布的广告制作、内容须承担相应的法律责任；承担发布广告所有的管理、安装、发布及其它日常费用支出（如水、电等），并享有本合同项下的广告媒体资源的经营收益权。</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3. 乙方必须做好广告媒体的日常维护工作，严禁因设备故障、画布破损残旧而影响机场整体景观和形象。</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4．根据湛江市委、市政府要求，甲方广告媒体全年需提供不少于15天的免费公益广告宣传期，公益广告任务的确认以湛江市政府相关部门函电为准。公益广告为非盈利性质，乙方不得以之牟取利益，广告经营权期限不因此而顺延。</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5.如遇到湛江市委、市政府选定相关媒体发布公益广告宣传期时，甲方尽量协助政府部门选用空置媒体。</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第三条、合同经营期限</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合同经营期限为</w:t>
      </w:r>
      <w:r>
        <w:rPr>
          <w:rFonts w:hint="eastAsia" w:ascii="仿宋" w:hAnsi="仿宋" w:eastAsia="仿宋" w:cs="仿宋"/>
          <w:sz w:val="24"/>
          <w:szCs w:val="24"/>
          <w:lang w:val="en-US" w:eastAsia="zh-CN"/>
        </w:rPr>
        <w:t>4</w:t>
      </w:r>
      <w:r>
        <w:rPr>
          <w:rFonts w:hint="eastAsia" w:ascii="仿宋" w:hAnsi="仿宋" w:eastAsia="仿宋" w:cs="仿宋"/>
          <w:sz w:val="24"/>
          <w:szCs w:val="24"/>
        </w:rPr>
        <w:t>年，经营期</w:t>
      </w:r>
      <w:r>
        <w:rPr>
          <w:rFonts w:hint="eastAsia" w:ascii="仿宋" w:hAnsi="仿宋" w:eastAsia="仿宋" w:cs="仿宋"/>
          <w:sz w:val="24"/>
          <w:szCs w:val="24"/>
          <w:lang w:val="en-US" w:eastAsia="zh-CN"/>
        </w:rPr>
        <w:t>自</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日起至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日止</w:t>
      </w:r>
      <w:r>
        <w:rPr>
          <w:rFonts w:hint="eastAsia" w:ascii="仿宋" w:hAnsi="仿宋" w:eastAsia="仿宋" w:cs="仿宋"/>
          <w:sz w:val="24"/>
          <w:szCs w:val="24"/>
        </w:rPr>
        <w:t>。</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第四条、经营费用及其支付</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1．经营费用按照“先交钱后使用”原则收取，经营费用按照乙方响应文件的支付方式支付，即：按</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预支付经营费。</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2.在合同签订后，上画完成之日起</w:t>
      </w:r>
      <w:r>
        <w:rPr>
          <w:rFonts w:hint="eastAsia" w:ascii="仿宋" w:hAnsi="仿宋" w:eastAsia="仿宋" w:cs="仿宋"/>
          <w:sz w:val="24"/>
          <w:szCs w:val="24"/>
          <w:lang w:val="en-US" w:eastAsia="zh-CN"/>
        </w:rPr>
        <w:t>10</w:t>
      </w:r>
      <w:r>
        <w:rPr>
          <w:rFonts w:hint="eastAsia" w:ascii="仿宋" w:hAnsi="仿宋" w:eastAsia="仿宋" w:cs="仿宋"/>
          <w:sz w:val="24"/>
          <w:szCs w:val="24"/>
        </w:rPr>
        <w:t>个工作日内乙方须向甲方一次性支付首期经营费用，后期的经营费用在每期首月的5号前支付当期经营费用。</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3. 经营费用为乙方中选价，202</w:t>
      </w:r>
      <w:r>
        <w:rPr>
          <w:rFonts w:hint="eastAsia" w:ascii="仿宋" w:hAnsi="仿宋" w:eastAsia="仿宋" w:cs="仿宋"/>
          <w:sz w:val="24"/>
          <w:szCs w:val="24"/>
          <w:lang w:val="en-US" w:eastAsia="zh-CN"/>
        </w:rPr>
        <w:t>3</w:t>
      </w: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年度经营费用为</w:t>
      </w:r>
      <w:r>
        <w:rPr>
          <w:rFonts w:hint="eastAsia" w:ascii="仿宋" w:hAnsi="仿宋" w:eastAsia="仿宋" w:cs="仿宋"/>
          <w:sz w:val="24"/>
          <w:szCs w:val="24"/>
          <w:u w:val="single"/>
        </w:rPr>
        <w:t xml:space="preserve">      </w:t>
      </w:r>
      <w:r>
        <w:rPr>
          <w:rFonts w:hint="eastAsia" w:ascii="仿宋" w:hAnsi="仿宋" w:eastAsia="仿宋" w:cs="仿宋"/>
          <w:sz w:val="24"/>
          <w:szCs w:val="24"/>
        </w:rPr>
        <w:t>元整（¥     ），乙方每半年/期向甲方支付的经营费用标准详见下表（单位：元）：</w:t>
      </w:r>
    </w:p>
    <w:p>
      <w:pPr>
        <w:pStyle w:val="4"/>
        <w:rPr>
          <w:rFonts w:ascii="仿宋" w:hAnsi="仿宋" w:eastAsia="仿宋" w:cs="仿宋"/>
        </w:rPr>
      </w:pPr>
    </w:p>
    <w:tbl>
      <w:tblPr>
        <w:tblStyle w:val="10"/>
        <w:tblW w:w="9126" w:type="dxa"/>
        <w:tblInd w:w="-318" w:type="dxa"/>
        <w:tblLayout w:type="fixed"/>
        <w:tblCellMar>
          <w:top w:w="0" w:type="dxa"/>
          <w:left w:w="108" w:type="dxa"/>
          <w:bottom w:w="0" w:type="dxa"/>
          <w:right w:w="108" w:type="dxa"/>
        </w:tblCellMar>
      </w:tblPr>
      <w:tblGrid>
        <w:gridCol w:w="2355"/>
        <w:gridCol w:w="1342"/>
        <w:gridCol w:w="1920"/>
        <w:gridCol w:w="1350"/>
        <w:gridCol w:w="2159"/>
      </w:tblGrid>
      <w:tr>
        <w:tblPrEx>
          <w:tblCellMar>
            <w:top w:w="0" w:type="dxa"/>
            <w:left w:w="108" w:type="dxa"/>
            <w:bottom w:w="0" w:type="dxa"/>
            <w:right w:w="108" w:type="dxa"/>
          </w:tblCellMar>
        </w:tblPrEx>
        <w:trPr>
          <w:trHeight w:val="525" w:hRule="atLeast"/>
        </w:trPr>
        <w:tc>
          <w:tcPr>
            <w:tcW w:w="23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经营期限</w:t>
            </w:r>
          </w:p>
        </w:tc>
        <w:tc>
          <w:tcPr>
            <w:tcW w:w="1342" w:type="dxa"/>
            <w:tcBorders>
              <w:top w:val="single" w:color="000000" w:sz="4" w:space="0"/>
              <w:left w:val="nil"/>
              <w:bottom w:val="single" w:color="000000"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每月经营费用</w:t>
            </w:r>
          </w:p>
        </w:tc>
        <w:tc>
          <w:tcPr>
            <w:tcW w:w="192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每半年期经营费用</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年度经营费用</w:t>
            </w:r>
          </w:p>
        </w:tc>
        <w:tc>
          <w:tcPr>
            <w:tcW w:w="215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递增率</w:t>
            </w:r>
          </w:p>
        </w:tc>
      </w:tr>
      <w:tr>
        <w:tblPrEx>
          <w:tblCellMar>
            <w:top w:w="0" w:type="dxa"/>
            <w:left w:w="108" w:type="dxa"/>
            <w:bottom w:w="0" w:type="dxa"/>
            <w:right w:w="108" w:type="dxa"/>
          </w:tblCellMar>
        </w:tblPrEx>
        <w:trPr>
          <w:trHeight w:val="525" w:hRule="atLeast"/>
        </w:trPr>
        <w:tc>
          <w:tcPr>
            <w:tcW w:w="2355" w:type="dxa"/>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年度</w:t>
            </w:r>
          </w:p>
        </w:tc>
        <w:tc>
          <w:tcPr>
            <w:tcW w:w="1342" w:type="dxa"/>
            <w:tcBorders>
              <w:top w:val="nil"/>
              <w:left w:val="nil"/>
              <w:bottom w:val="single" w:color="000000"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920" w:type="dxa"/>
            <w:tcBorders>
              <w:top w:val="nil"/>
              <w:left w:val="single" w:color="auto"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p>
        </w:tc>
        <w:tc>
          <w:tcPr>
            <w:tcW w:w="1350" w:type="dxa"/>
            <w:tcBorders>
              <w:top w:val="nil"/>
              <w:left w:val="nil"/>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2159"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年旅客吞吐量同比增长率的30%与固定增长率5%两者取其高。</w:t>
            </w:r>
          </w:p>
        </w:tc>
      </w:tr>
      <w:tr>
        <w:tblPrEx>
          <w:tblCellMar>
            <w:top w:w="0" w:type="dxa"/>
            <w:left w:w="108" w:type="dxa"/>
            <w:bottom w:w="0" w:type="dxa"/>
            <w:right w:w="108" w:type="dxa"/>
          </w:tblCellMar>
        </w:tblPrEx>
        <w:trPr>
          <w:trHeight w:val="493" w:hRule="atLeast"/>
        </w:trPr>
        <w:tc>
          <w:tcPr>
            <w:tcW w:w="2355" w:type="dxa"/>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年度</w:t>
            </w:r>
          </w:p>
        </w:tc>
        <w:tc>
          <w:tcPr>
            <w:tcW w:w="1342" w:type="dxa"/>
            <w:tcBorders>
              <w:top w:val="nil"/>
              <w:left w:val="nil"/>
              <w:bottom w:val="single" w:color="000000"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920" w:type="dxa"/>
            <w:tcBorders>
              <w:top w:val="nil"/>
              <w:left w:val="single" w:color="auto"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p>
        </w:tc>
        <w:tc>
          <w:tcPr>
            <w:tcW w:w="1350" w:type="dxa"/>
            <w:tcBorders>
              <w:top w:val="nil"/>
              <w:left w:val="nil"/>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215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kern w:val="0"/>
                <w:sz w:val="24"/>
                <w:szCs w:val="24"/>
              </w:rPr>
            </w:pPr>
          </w:p>
        </w:tc>
      </w:tr>
    </w:tbl>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4.递增率：</w:t>
      </w:r>
      <w:r>
        <w:rPr>
          <w:rFonts w:hint="eastAsia" w:ascii="仿宋" w:hAnsi="仿宋" w:eastAsia="仿宋" w:cs="仿宋"/>
          <w:sz w:val="24"/>
          <w:szCs w:val="24"/>
          <w:lang w:val="en-US" w:eastAsia="zh-CN"/>
        </w:rPr>
        <w:t>从第2年（包括第2年）开始，合同广告经营费每年递增一次，年度递增率采取孰高原则：即年旅客吞吐量同比增长率的30%与固定增长率5%两者取其高。</w:t>
      </w:r>
    </w:p>
    <w:p>
      <w:pPr>
        <w:spacing w:line="460" w:lineRule="exact"/>
        <w:ind w:firstLine="480" w:firstLineChars="200"/>
        <w:rPr>
          <w:rFonts w:ascii="仿宋" w:hAnsi="仿宋" w:eastAsia="仿宋" w:cs="仿宋"/>
          <w:sz w:val="24"/>
          <w:szCs w:val="24"/>
          <w:highlight w:val="none"/>
        </w:rPr>
      </w:pPr>
      <w:r>
        <w:rPr>
          <w:rFonts w:ascii="仿宋" w:hAnsi="仿宋" w:eastAsia="仿宋" w:cs="仿宋"/>
          <w:sz w:val="24"/>
          <w:szCs w:val="24"/>
          <w:highlight w:val="none"/>
        </w:rPr>
        <w:t>5.甲方应在全额收到乙方当期应付经营费用</w:t>
      </w:r>
      <w:r>
        <w:rPr>
          <w:rFonts w:hint="eastAsia" w:ascii="仿宋" w:hAnsi="仿宋" w:eastAsia="仿宋" w:cs="仿宋"/>
          <w:sz w:val="24"/>
          <w:szCs w:val="24"/>
          <w:highlight w:val="none"/>
        </w:rPr>
        <w:t>后的</w:t>
      </w:r>
      <w:r>
        <w:rPr>
          <w:rFonts w:hint="eastAsia" w:ascii="仿宋" w:hAnsi="仿宋" w:eastAsia="仿宋" w:cs="仿宋"/>
          <w:sz w:val="24"/>
          <w:szCs w:val="24"/>
          <w:highlight w:val="none"/>
          <w:lang w:val="en-US" w:eastAsia="zh-CN"/>
        </w:rPr>
        <w:t>10</w:t>
      </w:r>
      <w:r>
        <w:rPr>
          <w:rFonts w:ascii="仿宋" w:hAnsi="仿宋" w:eastAsia="仿宋" w:cs="仿宋"/>
          <w:sz w:val="24"/>
          <w:szCs w:val="24"/>
          <w:highlight w:val="none"/>
        </w:rPr>
        <w:t>个工作日内向乙方开具符合税法要求的专用发票。</w:t>
      </w:r>
    </w:p>
    <w:p>
      <w:pPr>
        <w:spacing w:line="46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甲方：</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开 户 名：</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开户银行：  </w:t>
      </w:r>
    </w:p>
    <w:p>
      <w:pPr>
        <w:spacing w:line="460" w:lineRule="exact"/>
        <w:ind w:firstLine="480" w:firstLineChars="200"/>
        <w:rPr>
          <w:b/>
          <w:bCs/>
        </w:rPr>
      </w:pPr>
      <w:r>
        <w:rPr>
          <w:rFonts w:hint="eastAsia" w:ascii="仿宋" w:hAnsi="仿宋" w:eastAsia="仿宋" w:cs="仿宋"/>
          <w:sz w:val="24"/>
          <w:szCs w:val="24"/>
        </w:rPr>
        <w:t>开户账号：</w:t>
      </w:r>
    </w:p>
    <w:p>
      <w:pPr>
        <w:spacing w:line="46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乙方：</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纳税人识别号：</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开户名称：</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开户银行： </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账号：</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电话：</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地址：</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第五条、合同履约金</w:t>
      </w:r>
    </w:p>
    <w:p>
      <w:pPr>
        <w:spacing w:line="460" w:lineRule="exact"/>
        <w:ind w:left="210" w:leftChars="100" w:firstLine="240" w:firstLineChars="100"/>
        <w:rPr>
          <w:rFonts w:ascii="仿宋" w:hAnsi="仿宋" w:eastAsia="仿宋" w:cs="仿宋"/>
          <w:sz w:val="24"/>
          <w:szCs w:val="24"/>
        </w:rPr>
      </w:pPr>
      <w:r>
        <w:rPr>
          <w:rFonts w:hint="eastAsia" w:ascii="仿宋" w:hAnsi="仿宋" w:eastAsia="仿宋" w:cs="仿宋"/>
          <w:sz w:val="24"/>
          <w:szCs w:val="24"/>
        </w:rPr>
        <w:t>1.本合同的合同履约金为人民币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80,000.00</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人民币</w:t>
      </w:r>
      <w:r>
        <w:rPr>
          <w:rFonts w:hint="eastAsia" w:ascii="仿宋" w:hAnsi="仿宋" w:eastAsia="仿宋" w:cs="仿宋"/>
          <w:sz w:val="24"/>
          <w:szCs w:val="24"/>
          <w:u w:val="single"/>
          <w:lang w:val="en-US" w:eastAsia="zh-CN"/>
        </w:rPr>
        <w:t>捌万元整</w:t>
      </w:r>
      <w:r>
        <w:rPr>
          <w:rFonts w:hint="eastAsia" w:ascii="仿宋" w:hAnsi="仿宋" w:eastAsia="仿宋" w:cs="仿宋"/>
          <w:sz w:val="24"/>
          <w:szCs w:val="24"/>
          <w:u w:val="single"/>
        </w:rPr>
        <w:t xml:space="preserve"> </w:t>
      </w:r>
      <w:r>
        <w:rPr>
          <w:rFonts w:hint="eastAsia" w:ascii="仿宋" w:hAnsi="仿宋" w:eastAsia="仿宋" w:cs="仿宋"/>
          <w:sz w:val="24"/>
          <w:szCs w:val="24"/>
        </w:rPr>
        <w:t>）；乙方单方面解除本合同，甲方有权全额没收该合同履约金。该合同履约金不足以赔偿甲方经济损失的，甲方有权继续向乙方追偿。</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2.本合同经双方签字之日起</w:t>
      </w:r>
      <w:r>
        <w:rPr>
          <w:rFonts w:hint="eastAsia" w:ascii="仿宋" w:hAnsi="仿宋" w:eastAsia="仿宋" w:cs="仿宋"/>
          <w:sz w:val="24"/>
          <w:szCs w:val="24"/>
          <w:lang w:val="en-US" w:eastAsia="zh-CN"/>
        </w:rPr>
        <w:t>10个工作</w:t>
      </w:r>
      <w:r>
        <w:rPr>
          <w:rFonts w:hint="eastAsia" w:ascii="仿宋" w:hAnsi="仿宋" w:eastAsia="仿宋" w:cs="仿宋"/>
          <w:sz w:val="24"/>
          <w:szCs w:val="24"/>
        </w:rPr>
        <w:t>日内，乙方应向甲方一次性全额支付本合同条款约定的合同履约金。</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3.自乙方按照本合同第十条的约定将广告媒体资源返还甲方后30日内，经甲方确认乙方不拖欠任何费用，且无其他争议的，甲方将无息返还该合同履约金。</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4.合同经营期间如果乙方拖欠经营费或其它费用1个月以上的，该合同履约金无条件归甲方所有，甲方有权解除本合同，并继续追缴乙方包括但不限于所欠的经营费用、其它费用，以及违约金和相关利息等。</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第六条、交付</w:t>
      </w:r>
    </w:p>
    <w:p>
      <w:pPr>
        <w:keepNext w:val="0"/>
        <w:keepLines w:val="0"/>
        <w:pageBreakBefore w:val="0"/>
        <w:widowControl/>
        <w:tabs>
          <w:tab w:val="left" w:pos="567"/>
        </w:tabs>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1.合同经双方签字之日起</w:t>
      </w:r>
      <w:r>
        <w:rPr>
          <w:rFonts w:hint="eastAsia" w:ascii="仿宋" w:hAnsi="仿宋" w:eastAsia="仿宋" w:cs="仿宋"/>
          <w:sz w:val="24"/>
          <w:szCs w:val="24"/>
          <w:lang w:val="en-US" w:eastAsia="zh-CN"/>
        </w:rPr>
        <w:t>10个工作</w:t>
      </w:r>
      <w:r>
        <w:rPr>
          <w:rFonts w:hint="eastAsia" w:ascii="仿宋" w:hAnsi="仿宋" w:eastAsia="仿宋" w:cs="仿宋"/>
          <w:sz w:val="24"/>
          <w:szCs w:val="24"/>
        </w:rPr>
        <w:t>日内，</w:t>
      </w:r>
      <w:r>
        <w:rPr>
          <w:rFonts w:hint="eastAsia" w:ascii="仿宋" w:hAnsi="仿宋" w:eastAsia="仿宋" w:cs="仿宋"/>
          <w:sz w:val="24"/>
          <w:szCs w:val="24"/>
          <w:lang w:val="en-US" w:eastAsia="zh-CN"/>
        </w:rPr>
        <w:t>乙方必须按照合同附件2的清单要求提供充足的广告媒体资源，如未按时提供，甲方有权依法追究其违约责任，并有权全额取得乙方已付的合同履约金。如造成甲方经济损失的，乙方应另行全部予以赔偿。</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2.甲、乙双方应组织人员共同对广告媒体资源的现状进行检查，并共同签署《广告媒体资源交付确认书》，该《广告媒体资源交付确认书》列明所交付广告媒体资源的清单，并对所交付广告媒体资源在交付当日的状况做出陈述，作为甲方将广告媒体资源按照交付当日状况交付乙方开发使用，及本合同终止或解除时甲方收回广告媒体资源的依据。</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3.自交付当日起，广告媒体资源由于甲方以外原因造成的自身损害风险责任及第三人损害风险责任均由乙方承担。</w:t>
      </w:r>
    </w:p>
    <w:p>
      <w:pPr>
        <w:spacing w:line="460" w:lineRule="exact"/>
        <w:ind w:firstLine="482" w:firstLineChars="200"/>
        <w:rPr>
          <w:rFonts w:ascii="仿宋" w:hAnsi="仿宋" w:eastAsia="仿宋" w:cs="仿宋"/>
          <w:sz w:val="24"/>
          <w:szCs w:val="24"/>
        </w:rPr>
      </w:pPr>
      <w:r>
        <w:rPr>
          <w:rFonts w:hint="eastAsia" w:ascii="仿宋" w:hAnsi="仿宋" w:eastAsia="仿宋" w:cs="仿宋"/>
          <w:b/>
          <w:sz w:val="24"/>
          <w:szCs w:val="24"/>
        </w:rPr>
        <w:t>第八条、广告牌维护和设施管理</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1.乙方应自本合同约定的交付当日起，负责本合同约定的广告媒体资源的日常维修和保养，并确保各个设施设备符合法定标准和正常使用，费用均由乙方负责或承担。</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2. 乙方有责任定期、不定期对广告媒体资源所有设施进行安全检查和维护，建立安全管理台账，遇台风、暴雨时应当及时采取必要的安全防范措施确保设施设备的安全和正常使用，广告设施陈旧、破损的，乙方必须及时修缮或者限期拆除重置，因此发生的一切责任和费用均由乙方负责。</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4.乙方应合理使用广告媒体资源，如因乙方使用不当造成广告媒体资源及其相关设备设施（以《广告媒体资源交付确认书》为准）损坏的，乙方应还原为正常使用状态并负责维修费用。</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第九条、广告媒体资源经营和使用权分包事宜</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乙方不得将本合同约定的广告媒体资源经营和使用权进行二次分包或转包（为二级、三级广告代理商签署广告发布代理合同并为其发布广告不认定为分包或转包），乙方只能为第三方进行广告发布，并由此获得广告媒体资源经营及使用收益。</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2.乙方与第三方签订的广告发布合同均受本合同的限制，广告发布期限不得超过本合同的经营期限；并不得签订任何涉及甲方权益的其他合同。</w:t>
      </w:r>
    </w:p>
    <w:p>
      <w:pPr>
        <w:spacing w:line="460" w:lineRule="exact"/>
        <w:ind w:firstLine="436" w:firstLineChars="182"/>
        <w:rPr>
          <w:rFonts w:ascii="仿宋" w:hAnsi="仿宋" w:eastAsia="仿宋" w:cs="仿宋"/>
          <w:sz w:val="24"/>
          <w:szCs w:val="24"/>
        </w:rPr>
      </w:pPr>
      <w:r>
        <w:rPr>
          <w:rFonts w:hint="eastAsia" w:ascii="仿宋" w:hAnsi="仿宋" w:eastAsia="仿宋" w:cs="仿宋"/>
          <w:sz w:val="24"/>
          <w:szCs w:val="24"/>
        </w:rPr>
        <w:t>3.无论乙方采用何种方式处置其在本合同项下的权利和义务，均不改变甲、乙双方本合同项下的权利义务关系，甲、乙双方均可依据本合同约定直接向对方主张权利、追索赔偿。</w:t>
      </w:r>
    </w:p>
    <w:p>
      <w:pPr>
        <w:spacing w:line="460" w:lineRule="exact"/>
        <w:ind w:firstLine="436" w:firstLineChars="182"/>
        <w:rPr>
          <w:rFonts w:ascii="仿宋" w:hAnsi="仿宋" w:eastAsia="仿宋" w:cs="仿宋"/>
          <w:sz w:val="24"/>
          <w:szCs w:val="24"/>
        </w:rPr>
      </w:pPr>
      <w:r>
        <w:rPr>
          <w:rFonts w:hint="eastAsia" w:ascii="仿宋" w:hAnsi="仿宋" w:eastAsia="仿宋" w:cs="仿宋"/>
          <w:sz w:val="24"/>
          <w:szCs w:val="24"/>
        </w:rPr>
        <w:t>4.乙方与第三方签订的广告合同及约定须全部接受甲方的监督和管理；乙方须在发布广告前向甲方监管部门提供签署的广告合同复印件，由甲方予以存档及备案。</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第十条、广告媒体资源的返还</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1.本合同终止或解除时，乙方对广告媒体资源（含规划内外）投入的装修、改造所形成的添附物和不动产均无偿归甲方所有。</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2.乙方应在经营期限届满之日或本合同解除之日起完成以下事项并按照当时可合理使用的状况完整将广告媒体资源返还给甲方：</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2.1乙方应妥善处理乙方与第三方受托人、工程承建商之间与广告媒体资源相关的事宜，确保甲方免因乙方与第三方之间的纠纷而遭受追索或承担任何责任和其他负面影响。</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2.2甲乙双方应于广告媒体资源返还当日参照《广告媒体资源交付确认书》共同签署《广告媒体资源返还确认书》，该《广告媒体资源返还确认书》列明乙方返还的广告媒体资源清单，并对所返还广告媒体资源及附属设施设备在返还当日的状况作出陈述。</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2.3自本合同经营期限届满之日或本合同解除次日起，甲方有权自行收回所有广告媒体资源，并对该广告媒体资源范围内的所有物品、设施、设备、附着物拥有无条件的完全的处置权。</w:t>
      </w:r>
    </w:p>
    <w:p>
      <w:pPr>
        <w:spacing w:line="460" w:lineRule="exact"/>
        <w:ind w:firstLine="472" w:firstLineChars="196"/>
        <w:rPr>
          <w:rFonts w:ascii="仿宋" w:hAnsi="仿宋" w:eastAsia="仿宋" w:cs="仿宋"/>
          <w:b/>
          <w:sz w:val="24"/>
          <w:szCs w:val="24"/>
        </w:rPr>
      </w:pPr>
      <w:r>
        <w:rPr>
          <w:rFonts w:hint="eastAsia" w:ascii="仿宋" w:hAnsi="仿宋" w:eastAsia="仿宋" w:cs="仿宋"/>
          <w:b/>
          <w:sz w:val="24"/>
          <w:szCs w:val="24"/>
        </w:rPr>
        <w:t>第十一条、担保责任</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乙方不得以所经营的广告媒体资源对外提供任何形式的担保或抵押，由此引起的责任概由乙方承担，并应赔偿甲方的所有损失并承担相应的责任。</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第十二条、违约责任</w:t>
      </w:r>
    </w:p>
    <w:p>
      <w:pPr>
        <w:spacing w:line="460" w:lineRule="exact"/>
        <w:ind w:right="-8" w:rightChars="-4" w:firstLine="451" w:firstLineChars="188"/>
        <w:rPr>
          <w:rFonts w:ascii="仿宋" w:hAnsi="仿宋" w:eastAsia="仿宋" w:cs="仿宋"/>
          <w:sz w:val="24"/>
          <w:szCs w:val="24"/>
        </w:rPr>
      </w:pPr>
      <w:r>
        <w:rPr>
          <w:rFonts w:hint="eastAsia" w:ascii="仿宋" w:hAnsi="仿宋" w:eastAsia="仿宋" w:cs="仿宋"/>
          <w:sz w:val="24"/>
          <w:szCs w:val="24"/>
        </w:rPr>
        <w:t>1.如乙方未按照本合同第四条约定向甲方支付经营费用。每逾期一日，乙方应向甲方支付欠付经营费0.3</w:t>
      </w:r>
      <w:r>
        <w:rPr>
          <w:rFonts w:hint="eastAsia" w:ascii="Arial" w:hAnsi="Arial" w:eastAsia="仿宋" w:cs="Arial"/>
          <w:sz w:val="24"/>
          <w:szCs w:val="24"/>
        </w:rPr>
        <w:t>%</w:t>
      </w:r>
      <w:r>
        <w:rPr>
          <w:rFonts w:hint="eastAsia" w:ascii="仿宋" w:hAnsi="仿宋" w:eastAsia="仿宋" w:cs="仿宋"/>
          <w:sz w:val="24"/>
          <w:szCs w:val="24"/>
        </w:rPr>
        <w:t>的违约金，直至其实际缴清之日止。乙方拖欠经营费或其他费用超过一个月的，合同履约金不予退还，甲方有权解除合同，并继续追缴乙方所欠经营费或其他费用及违约金和相关利息。如乙方未按照本合同第4.6条约定缴纳电费用及相关费用，按照甲方相关管理规定承担经济和法律责任。</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乙方违反本合同第二条约定，甲方有权要求乙方整改，自甲方要求整改之日起十日内乙方仍未整改的，甲方有权单方面解除合同，合同履约金归甲方所有，责任概由乙方负责，乙方该等行为导致甲方遭受损失的，乙方还应予以赔偿。</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3.乙方违反本合同第九条约定的，一经发现，甲方有权要求乙方整改，自甲方要求整改之日起五日乙方仍未整改的，甲方有权单方面解除合同，合同履约金不予退还，责任概由乙方负责，乙方该等行为导致甲方遭受损失的，乙方应予以赔偿。</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4.乙方违反本合同第十条约定，逾期返还广告媒体资源的，每逾期一天，乙方应按每日经营费的两倍向甲方支付违约金；超过5天的，甲方有权自行回收广告媒体资源，自行处置、清理相关媒体广告，期间所产生的费用均由乙方承担，且合同履约金不予退还。任何第三方对甲方清理媒体广告的权利主张引起的所有纠纷和责任均由乙方承担，给甲方造成损失的，由乙方进行赔偿。甲方如有其它损失的，乙方还需另行赔偿。</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5.合同期限内，乙方无论由于任何原因被解散、吊销营业执照，且其权利义务承接人拒绝履行本合同的，均视为乙方违约，甲方有权自该等事由被书面确认之日起，随时单方面解除合同，合同履约金不予退还，责任概由乙方负责，因此导致甲方遭受损失的，乙方应另行赔偿。</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6.乙方任何其他违反本合同约定的行为均视为乙方违约，甲方有权依法追究其违约责任，并有权全额取得乙方已付的合同履约金。</w:t>
      </w:r>
    </w:p>
    <w:p>
      <w:pPr>
        <w:spacing w:line="460" w:lineRule="exact"/>
        <w:ind w:right="-8" w:rightChars="-4" w:firstLine="451" w:firstLineChars="188"/>
        <w:rPr>
          <w:rFonts w:ascii="仿宋" w:hAnsi="仿宋" w:eastAsia="仿宋" w:cs="仿宋"/>
          <w:sz w:val="24"/>
          <w:szCs w:val="24"/>
        </w:rPr>
      </w:pPr>
      <w:r>
        <w:rPr>
          <w:rFonts w:hint="eastAsia" w:ascii="仿宋" w:hAnsi="仿宋" w:eastAsia="仿宋" w:cs="仿宋"/>
          <w:sz w:val="24"/>
          <w:szCs w:val="24"/>
        </w:rPr>
        <w:t>7.如乙方提前单方解除本合同，甲方有权无条件没收合同履约金，乙方还需另行赔偿因此对甲方造成的损失。</w:t>
      </w:r>
    </w:p>
    <w:p>
      <w:pPr>
        <w:spacing w:line="460" w:lineRule="exact"/>
        <w:ind w:firstLine="480" w:firstLineChars="200"/>
        <w:outlineLvl w:val="0"/>
        <w:rPr>
          <w:rFonts w:ascii="仿宋" w:hAnsi="仿宋" w:eastAsia="仿宋" w:cs="仿宋"/>
          <w:sz w:val="24"/>
          <w:szCs w:val="24"/>
        </w:rPr>
      </w:pPr>
      <w:r>
        <w:rPr>
          <w:rFonts w:hint="eastAsia" w:ascii="仿宋" w:hAnsi="仿宋" w:eastAsia="仿宋" w:cs="仿宋"/>
          <w:sz w:val="24"/>
          <w:szCs w:val="24"/>
        </w:rPr>
        <w:t>8.乙方不得违法经营，一经发现，甲方有权立即终止协议，收回所有广告媒体资源，合同履约金作为违约金归甲方所有。同时，如造成甲方经济损失的，乙方应另行全部予以赔偿。</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第十三条、责任免除条款</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 因市政规划、行政征用或征收等政府行为、上级主管部门行为或者战争、自然灾害等不可抗力原因导致本合同无法履行或部分无法履行的，不属违约行为，甲、乙任何一方均可提出解除合同而无须承担违约责任。但甲方应协助乙方向实施征收或征收的政府等各方办理合理获得赔偿或补偿手续的义务。</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在合同期内如果因政府行政管理部门的决定或者机场改扩建、功能调整等原因需拆除部分广告媒体的（但不包括因乙方存在违法、违规行为导致的政府行政管理部门做出的处罚决定），甲方应接到通知之日起5日内或提前15日以书面形式通知乙方，甲乙双方协商调整经营费用。</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4.如遇到甲方有重要活动宣传任务，在特殊时段内需要征用相关媒体的（尽量选用空置媒体），甲方应提前3个工作日通知乙方，喷绘及安装由甲方负责，工作结束后甲方负责恢复原画面。如果甲方选用的是正在发布商业广告的广告牌位时，则按照上述约定给予乙方调整经营费用。</w:t>
      </w:r>
    </w:p>
    <w:p>
      <w:pPr>
        <w:spacing w:line="460" w:lineRule="exact"/>
        <w:ind w:firstLine="472" w:firstLineChars="196"/>
        <w:rPr>
          <w:rFonts w:ascii="仿宋" w:hAnsi="仿宋" w:eastAsia="仿宋" w:cs="仿宋"/>
          <w:b/>
          <w:sz w:val="24"/>
          <w:szCs w:val="24"/>
        </w:rPr>
      </w:pPr>
      <w:r>
        <w:rPr>
          <w:rFonts w:hint="eastAsia" w:ascii="仿宋" w:hAnsi="仿宋" w:eastAsia="仿宋" w:cs="仿宋"/>
          <w:b/>
          <w:sz w:val="24"/>
          <w:szCs w:val="24"/>
        </w:rPr>
        <w:t>第十四条、保密条款</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1.双方应对合同的内容以及其所获得的与本合同相关的任何信息予以保密。未经另一方事先书面同意，任何一方不得公开或披露上述内容或其任何细节。保密义务应在合同终止后三年有效。</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2.因违反保密条款给相对方造成经济损失的，违约方应予以赔偿。</w:t>
      </w:r>
    </w:p>
    <w:p>
      <w:pPr>
        <w:spacing w:line="460" w:lineRule="exact"/>
        <w:ind w:firstLine="472" w:firstLineChars="196"/>
        <w:rPr>
          <w:rFonts w:ascii="仿宋" w:hAnsi="仿宋" w:eastAsia="仿宋" w:cs="仿宋"/>
          <w:b/>
          <w:sz w:val="24"/>
          <w:szCs w:val="24"/>
        </w:rPr>
      </w:pPr>
      <w:r>
        <w:rPr>
          <w:rFonts w:hint="eastAsia" w:ascii="仿宋" w:hAnsi="仿宋" w:eastAsia="仿宋" w:cs="仿宋"/>
          <w:b/>
          <w:sz w:val="24"/>
          <w:szCs w:val="24"/>
        </w:rPr>
        <w:t>第十五条、综合治理</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甲方有权对乙方的安全生产、综合治理、资源管理等工作进行督促和检查，但不得干涉乙方的正常、合法生产经营，甲方不承担乙方因经营、管理不善等方面的行为而产生的一切责任；并按广东省机场管理集团公司湛江机场公司的规定签订《安全责任书》（附件4）。</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甲方监管部门如在日常安全检查中发现安全、服务等隐患，将下发整改通知限时责令整改。如未按时完成整改，或整改后安全、服务等隐患重复发生的，每发生一次，乙方应向甲方支付5000元违约金，乙方依然不改正或整改不符合要求的，甲方有权依法追究其违约责任，并有权全</w:t>
      </w:r>
      <w:r>
        <w:rPr>
          <w:rFonts w:hint="eastAsia" w:ascii="仿宋" w:hAnsi="仿宋" w:eastAsia="仿宋" w:cs="仿宋"/>
          <w:sz w:val="24"/>
        </w:rPr>
        <w:t>额取得乙方已付的合同履约金</w:t>
      </w:r>
      <w:r>
        <w:rPr>
          <w:rFonts w:hint="eastAsia" w:ascii="仿宋" w:hAnsi="仿宋" w:eastAsia="仿宋" w:cs="仿宋"/>
          <w:sz w:val="24"/>
          <w:szCs w:val="24"/>
        </w:rPr>
        <w:t>。</w:t>
      </w:r>
    </w:p>
    <w:p>
      <w:pPr>
        <w:spacing w:line="460" w:lineRule="exact"/>
        <w:ind w:firstLine="472" w:firstLineChars="196"/>
        <w:rPr>
          <w:rFonts w:ascii="仿宋" w:hAnsi="仿宋" w:eastAsia="仿宋" w:cs="仿宋"/>
          <w:b/>
          <w:sz w:val="24"/>
          <w:szCs w:val="24"/>
        </w:rPr>
      </w:pPr>
      <w:r>
        <w:rPr>
          <w:rFonts w:hint="eastAsia" w:ascii="仿宋" w:hAnsi="仿宋" w:eastAsia="仿宋" w:cs="仿宋"/>
          <w:b/>
          <w:sz w:val="24"/>
          <w:szCs w:val="24"/>
        </w:rPr>
        <w:t>第十六条、合同的签订、生效</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本合同经甲、乙双方签字盖章及乙方按约定向甲方全额支付合同履约金后生效。</w:t>
      </w:r>
    </w:p>
    <w:p>
      <w:pPr>
        <w:spacing w:line="460" w:lineRule="exact"/>
        <w:ind w:firstLine="472" w:firstLineChars="196"/>
        <w:rPr>
          <w:rFonts w:ascii="仿宋" w:hAnsi="仿宋" w:eastAsia="仿宋" w:cs="仿宋"/>
          <w:b/>
          <w:sz w:val="24"/>
          <w:szCs w:val="24"/>
        </w:rPr>
      </w:pPr>
      <w:r>
        <w:rPr>
          <w:rFonts w:hint="eastAsia" w:ascii="仿宋" w:hAnsi="仿宋" w:eastAsia="仿宋" w:cs="仿宋"/>
          <w:b/>
          <w:sz w:val="24"/>
          <w:szCs w:val="24"/>
        </w:rPr>
        <w:t>第十七条、合同的终止与解除</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1.有下列情形之一，合同终止：</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1.1 合同经过双方协商同意解除的。</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1.2 合同期满，合同履行完毕。</w:t>
      </w:r>
    </w:p>
    <w:p>
      <w:pPr>
        <w:tabs>
          <w:tab w:val="left" w:pos="630"/>
        </w:tabs>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2．有下列情形之一，一方可以解除合同：</w:t>
      </w:r>
    </w:p>
    <w:p>
      <w:pPr>
        <w:tabs>
          <w:tab w:val="left" w:pos="630"/>
        </w:tabs>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2.1 乙方因经营管理发生重大变化或调整，需要退出广告资源经营的，应提前三个月书面正式通知甲方，以便甲方及时寻找新的承租方，同时，甲方可无条件没收合同履约金，给甲方造成其他损失的，乙方还应承担赔偿责任。</w:t>
      </w:r>
    </w:p>
    <w:p>
      <w:pPr>
        <w:tabs>
          <w:tab w:val="left" w:pos="630"/>
        </w:tabs>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2.2如甲方提前单方解除本合同的，应提前三个月书面正式通知乙方，并无条件不计息退还乙方的合同履约金，并赔偿乙方的合理损失，但甲方根据本合同相关条款规定可单方解除合同的情形除外。</w:t>
      </w:r>
    </w:p>
    <w:p>
      <w:pPr>
        <w:tabs>
          <w:tab w:val="left" w:pos="630"/>
        </w:tabs>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2.3根据政府有关部门或广东省机场管理集团有限公司及甲方的有关要求，该广告媒体资源需要变更用途，或需要被征收、征用、收回或拆迁（包括公益拆迁、商业拆迁）的，甲方有权单方面解除本合同，双方互不追究责任，各自承担相应经济损失。合同解除后，乙方负责场地的清退清洁工作，如不按规定按时退场，所造成的损失全部由乙方负责。甲方解除本合同时，只需提前30天书面通知乙方（如乙方拒不签收解除通知书的，甲方只需在乙方住所地处公开张贴解除通知书即视为乙方已签收），乙方对此无任何异议。本合同解除后，乙方须在30天内停止经营。甲方单方解除本合同且按时收回广告媒体资源后，不计息退还乙方的合同履约金，对乙方因此造成的损失，甲方无任何赔偿或补偿责任。如双方争取到相关单位支付的补偿款，则按照以下原则在双方之间进行分配。</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2.3.1建筑物（或资源）补偿款。建筑物补偿款一概归甲方所有。</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2.3.2停产、停业损失补偿。此部分补偿款按照本合同解除乙方交还广告媒体资源给甲方时剩余经营期限占本合同约定经营期限的比例确定。即：如果因广告媒体资源被征收、征用、拆迁等原因，本合同解除乙方将广告媒体资源交还给甲方，取得停产停业损失补偿款后，乙方应分配款项为：停产、停业损失补偿款总额×乙方交还广告媒体资源给甲方时剩余经营期限年数/本合同约定经营期限年数；其余补偿归甲方所有。</w:t>
      </w:r>
    </w:p>
    <w:p>
      <w:pPr>
        <w:spacing w:line="460" w:lineRule="exact"/>
        <w:ind w:right="-710" w:rightChars="-338" w:firstLine="451" w:firstLineChars="188"/>
        <w:rPr>
          <w:rFonts w:ascii="仿宋" w:hAnsi="仿宋" w:eastAsia="仿宋" w:cs="仿宋"/>
          <w:sz w:val="24"/>
          <w:szCs w:val="24"/>
        </w:rPr>
      </w:pPr>
      <w:r>
        <w:rPr>
          <w:rFonts w:hint="eastAsia" w:ascii="仿宋" w:hAnsi="仿宋" w:eastAsia="仿宋" w:cs="仿宋"/>
          <w:sz w:val="24"/>
          <w:szCs w:val="24"/>
        </w:rPr>
        <w:t>2.3本合同其它相关条款规定的一方可单方解除合同的情形。</w:t>
      </w:r>
    </w:p>
    <w:p>
      <w:pPr>
        <w:numPr>
          <w:ilvl w:val="0"/>
          <w:numId w:val="1"/>
        </w:num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合同终止或解除后，甲乙双方仍须按本合同相关条款的规定履行相应义务、承担相应责任。</w:t>
      </w:r>
    </w:p>
    <w:p>
      <w:pPr>
        <w:spacing w:line="460" w:lineRule="exact"/>
        <w:ind w:firstLine="479" w:firstLineChars="199"/>
        <w:rPr>
          <w:rFonts w:ascii="仿宋" w:hAnsi="仿宋" w:eastAsia="仿宋" w:cs="仿宋"/>
          <w:b/>
          <w:sz w:val="24"/>
          <w:szCs w:val="24"/>
        </w:rPr>
      </w:pPr>
      <w:r>
        <w:rPr>
          <w:rFonts w:hint="eastAsia" w:ascii="仿宋" w:hAnsi="仿宋" w:eastAsia="仿宋" w:cs="仿宋"/>
          <w:b/>
          <w:sz w:val="24"/>
          <w:szCs w:val="24"/>
        </w:rPr>
        <w:t>第十八条、争议的解决</w:t>
      </w:r>
    </w:p>
    <w:p>
      <w:pPr>
        <w:spacing w:line="460" w:lineRule="exact"/>
        <w:rPr>
          <w:rFonts w:ascii="仿宋" w:hAnsi="仿宋" w:eastAsia="仿宋" w:cs="仿宋"/>
          <w:sz w:val="24"/>
          <w:szCs w:val="24"/>
        </w:rPr>
      </w:pPr>
      <w:r>
        <w:rPr>
          <w:rFonts w:hint="eastAsia" w:ascii="仿宋" w:hAnsi="仿宋" w:eastAsia="仿宋" w:cs="仿宋"/>
          <w:sz w:val="24"/>
          <w:szCs w:val="24"/>
        </w:rPr>
        <w:t xml:space="preserve">   与本合同相关的争议，甲、乙双方应首先积极协商处理解决；协商解决不成时，</w:t>
      </w:r>
      <w:r>
        <w:rPr>
          <w:rFonts w:hint="eastAsia" w:ascii="仿宋" w:hAnsi="仿宋" w:eastAsia="仿宋" w:cs="仿宋"/>
          <w:sz w:val="24"/>
          <w:szCs w:val="24"/>
          <w:lang w:val="en-US" w:eastAsia="zh-CN"/>
        </w:rPr>
        <w:t>向湛江仲裁委员会仲裁解决</w:t>
      </w:r>
      <w:bookmarkStart w:id="0" w:name="_GoBack"/>
      <w:bookmarkEnd w:id="0"/>
      <w:r>
        <w:rPr>
          <w:rFonts w:hint="eastAsia" w:ascii="仿宋" w:hAnsi="仿宋" w:eastAsia="仿宋" w:cs="仿宋"/>
          <w:sz w:val="24"/>
          <w:szCs w:val="24"/>
        </w:rPr>
        <w:t>。</w:t>
      </w:r>
    </w:p>
    <w:p>
      <w:pPr>
        <w:spacing w:line="460" w:lineRule="exact"/>
        <w:ind w:firstLine="472" w:firstLineChars="196"/>
        <w:rPr>
          <w:rFonts w:ascii="仿宋" w:hAnsi="仿宋" w:eastAsia="仿宋" w:cs="仿宋"/>
          <w:b/>
          <w:sz w:val="24"/>
          <w:szCs w:val="24"/>
        </w:rPr>
      </w:pPr>
      <w:r>
        <w:rPr>
          <w:rFonts w:hint="eastAsia" w:ascii="仿宋" w:hAnsi="仿宋" w:eastAsia="仿宋" w:cs="仿宋"/>
          <w:b/>
          <w:sz w:val="24"/>
          <w:szCs w:val="24"/>
        </w:rPr>
        <w:t>第十九条、其他事宜</w:t>
      </w:r>
    </w:p>
    <w:p>
      <w:pPr>
        <w:numPr>
          <w:ilvl w:val="0"/>
          <w:numId w:val="2"/>
        </w:numPr>
        <w:tabs>
          <w:tab w:val="left" w:pos="630"/>
        </w:tabs>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合同一式陆份，甲、乙双方各执叁份，均具同等法律效力。</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 本合同的附件作为合同的一部分，与本合同具有同等法律效力，本合同附件为：</w:t>
      </w:r>
    </w:p>
    <w:p>
      <w:pPr>
        <w:spacing w:line="460" w:lineRule="exact"/>
        <w:ind w:firstLine="420" w:firstLineChars="175"/>
        <w:rPr>
          <w:rFonts w:ascii="仿宋" w:hAnsi="仿宋" w:eastAsia="仿宋" w:cs="仿宋"/>
          <w:sz w:val="24"/>
          <w:szCs w:val="24"/>
        </w:rPr>
      </w:pPr>
      <w:r>
        <w:rPr>
          <w:rFonts w:hint="eastAsia" w:ascii="仿宋" w:hAnsi="仿宋" w:eastAsia="仿宋" w:cs="仿宋"/>
          <w:sz w:val="24"/>
          <w:szCs w:val="24"/>
        </w:rPr>
        <w:t>附件1：响应文件</w:t>
      </w:r>
    </w:p>
    <w:p>
      <w:pPr>
        <w:spacing w:line="460" w:lineRule="exact"/>
        <w:ind w:firstLine="420" w:firstLineChars="175"/>
        <w:rPr>
          <w:rFonts w:ascii="仿宋" w:hAnsi="仿宋" w:eastAsia="仿宋" w:cs="仿宋"/>
          <w:sz w:val="24"/>
          <w:szCs w:val="24"/>
        </w:rPr>
      </w:pPr>
      <w:r>
        <w:rPr>
          <w:rFonts w:hint="eastAsia" w:ascii="仿宋" w:hAnsi="仿宋" w:eastAsia="仿宋" w:cs="仿宋"/>
          <w:sz w:val="24"/>
          <w:szCs w:val="24"/>
        </w:rPr>
        <w:t>附件2：湛江吴川机场安检筐、旅客登机牌、行李手推车广告资源清单</w:t>
      </w:r>
    </w:p>
    <w:p>
      <w:pPr>
        <w:spacing w:line="460" w:lineRule="exact"/>
        <w:ind w:firstLine="420" w:firstLineChars="175"/>
        <w:rPr>
          <w:rFonts w:ascii="仿宋" w:hAnsi="仿宋" w:eastAsia="仿宋" w:cs="仿宋"/>
          <w:sz w:val="24"/>
          <w:szCs w:val="24"/>
        </w:rPr>
      </w:pPr>
      <w:r>
        <w:rPr>
          <w:rFonts w:hint="eastAsia" w:ascii="仿宋" w:hAnsi="仿宋" w:eastAsia="仿宋" w:cs="仿宋"/>
          <w:sz w:val="24"/>
          <w:szCs w:val="24"/>
        </w:rPr>
        <w:t>附件3：安全责任书</w:t>
      </w:r>
    </w:p>
    <w:p>
      <w:pPr>
        <w:spacing w:line="460" w:lineRule="exact"/>
        <w:ind w:firstLine="420" w:firstLineChars="175"/>
        <w:rPr>
          <w:rFonts w:ascii="仿宋" w:hAnsi="仿宋" w:eastAsia="仿宋" w:cs="仿宋"/>
          <w:sz w:val="24"/>
          <w:szCs w:val="24"/>
        </w:rPr>
      </w:pPr>
      <w:r>
        <w:rPr>
          <w:rFonts w:hint="eastAsia" w:ascii="仿宋" w:hAnsi="仿宋" w:eastAsia="仿宋" w:cs="仿宋"/>
          <w:sz w:val="24"/>
          <w:szCs w:val="24"/>
        </w:rPr>
        <w:t>附件4：航空安全保卫协议</w:t>
      </w:r>
    </w:p>
    <w:p>
      <w:pPr>
        <w:spacing w:line="460" w:lineRule="exact"/>
        <w:ind w:firstLine="420" w:firstLineChars="175"/>
        <w:rPr>
          <w:rFonts w:ascii="仿宋" w:hAnsi="仿宋" w:eastAsia="仿宋" w:cs="仿宋"/>
          <w:sz w:val="24"/>
          <w:szCs w:val="24"/>
        </w:rPr>
      </w:pPr>
      <w:r>
        <w:rPr>
          <w:rFonts w:hint="eastAsia" w:ascii="仿宋" w:hAnsi="仿宋" w:eastAsia="仿宋" w:cs="仿宋"/>
          <w:sz w:val="24"/>
          <w:szCs w:val="24"/>
        </w:rPr>
        <w:t>附件:5：</w:t>
      </w:r>
      <w:r>
        <w:rPr>
          <w:rFonts w:hint="eastAsia" w:ascii="仿宋" w:hAnsi="仿宋" w:eastAsia="仿宋" w:cs="仿宋"/>
          <w:sz w:val="24"/>
          <w:szCs w:val="24"/>
          <w:lang w:val="en-US" w:eastAsia="zh-CN"/>
        </w:rPr>
        <w:t>商业管理</w:t>
      </w:r>
      <w:r>
        <w:rPr>
          <w:rFonts w:hint="eastAsia" w:ascii="仿宋" w:hAnsi="仿宋" w:eastAsia="仿宋" w:cs="仿宋"/>
          <w:sz w:val="24"/>
          <w:szCs w:val="24"/>
        </w:rPr>
        <w:t>部</w:t>
      </w:r>
      <w:r>
        <w:rPr>
          <w:rFonts w:hint="eastAsia" w:ascii="仿宋" w:hAnsi="仿宋" w:eastAsia="仿宋" w:cs="仿宋"/>
          <w:sz w:val="24"/>
          <w:szCs w:val="24"/>
          <w:lang w:val="en-US" w:eastAsia="zh-CN"/>
        </w:rPr>
        <w:t>广告项目</w:t>
      </w:r>
      <w:r>
        <w:rPr>
          <w:rFonts w:hint="eastAsia" w:ascii="仿宋" w:hAnsi="仿宋" w:eastAsia="仿宋" w:cs="仿宋"/>
          <w:sz w:val="24"/>
          <w:szCs w:val="24"/>
        </w:rPr>
        <w:t xml:space="preserve">监管办法（略）   </w:t>
      </w:r>
    </w:p>
    <w:p>
      <w:pPr>
        <w:spacing w:line="460" w:lineRule="exact"/>
        <w:ind w:firstLine="420" w:firstLineChars="175"/>
        <w:rPr>
          <w:rFonts w:ascii="仿宋" w:hAnsi="仿宋" w:eastAsia="仿宋" w:cs="仿宋"/>
          <w:sz w:val="24"/>
          <w:szCs w:val="24"/>
        </w:rPr>
      </w:pPr>
      <w:r>
        <w:rPr>
          <w:rFonts w:hint="eastAsia" w:ascii="仿宋" w:hAnsi="仿宋" w:eastAsia="仿宋" w:cs="仿宋"/>
          <w:sz w:val="24"/>
          <w:szCs w:val="24"/>
        </w:rPr>
        <w:t>附件:6：广告媒体资源交付确认书</w:t>
      </w:r>
    </w:p>
    <w:p>
      <w:pPr>
        <w:spacing w:line="460" w:lineRule="exact"/>
        <w:ind w:firstLine="480" w:firstLineChars="200"/>
        <w:outlineLvl w:val="0"/>
        <w:rPr>
          <w:rFonts w:ascii="仿宋" w:hAnsi="仿宋" w:eastAsia="仿宋" w:cs="仿宋"/>
          <w:sz w:val="24"/>
          <w:szCs w:val="24"/>
        </w:rPr>
      </w:pPr>
      <w:r>
        <w:rPr>
          <w:rFonts w:hint="eastAsia" w:ascii="仿宋" w:hAnsi="仿宋" w:eastAsia="仿宋" w:cs="仿宋"/>
          <w:sz w:val="24"/>
          <w:szCs w:val="24"/>
        </w:rPr>
        <w:t>3. 通知与送达</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双方履行本合同过程中所有的文件往来，均按以下地址和联系人送达：</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甲方联系人姓名：</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送达地址:</w:t>
      </w:r>
      <w:r>
        <w:rPr>
          <w:rFonts w:hint="eastAsia" w:ascii="仿宋" w:hAnsi="仿宋" w:eastAsia="仿宋" w:cs="仿宋"/>
          <w:sz w:val="24"/>
          <w:szCs w:val="24"/>
          <w:u w:val="single"/>
        </w:rPr>
        <w:t xml:space="preserve">                                  </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乙方联系人姓名：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，联系电话：       </w:t>
      </w:r>
    </w:p>
    <w:p>
      <w:pPr>
        <w:spacing w:line="46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送达地址:</w:t>
      </w:r>
      <w:r>
        <w:rPr>
          <w:rFonts w:hint="eastAsia" w:ascii="仿宋" w:hAnsi="仿宋" w:eastAsia="仿宋" w:cs="仿宋"/>
          <w:sz w:val="24"/>
          <w:szCs w:val="24"/>
          <w:u w:val="single"/>
        </w:rPr>
        <w:t xml:space="preserve">                                  </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文件当面送达的，以签收日为送达日；文件通过邮政快递送达的，以快递被签收日为送达日；快递被拒签的，则以拒绝签收日为送达日。</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任何一方变更联系人或送达地址的，必须书面通知对方，否则，应承担无法被通知的一切责任。如一方按上述地址送达的邮政快递被退回的，视为已送达，以邮政快递被退回之日为送达日。</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除上述送达方式外，甲方可选择在乙方所在地正门张贴公告向乙方送达，自公告张贴之日起届满 5 日，视为已向乙方通知和送达，与上述送达方式具备同等法律效力。</w:t>
      </w:r>
    </w:p>
    <w:p>
      <w:pPr>
        <w:spacing w:line="460" w:lineRule="exact"/>
        <w:ind w:firstLine="480" w:firstLineChars="200"/>
        <w:rPr>
          <w:rFonts w:ascii="仿宋" w:hAnsi="仿宋" w:eastAsia="仿宋" w:cs="仿宋"/>
          <w:sz w:val="24"/>
          <w:szCs w:val="24"/>
        </w:rPr>
      </w:pPr>
    </w:p>
    <w:p>
      <w:pPr>
        <w:rPr>
          <w:rFonts w:ascii="仿宋" w:hAnsi="仿宋" w:eastAsia="仿宋" w:cs="仿宋"/>
          <w:sz w:val="24"/>
          <w:szCs w:val="24"/>
        </w:rPr>
      </w:pPr>
      <w:r>
        <w:rPr>
          <w:rFonts w:ascii="仿宋" w:hAnsi="仿宋" w:eastAsia="仿宋" w:cs="仿宋"/>
          <w:sz w:val="24"/>
          <w:szCs w:val="24"/>
        </w:rPr>
        <w:br w:type="page"/>
      </w:r>
    </w:p>
    <w:p>
      <w:pPr>
        <w:pStyle w:val="2"/>
      </w:pPr>
    </w:p>
    <w:p>
      <w:pPr>
        <w:spacing w:line="460" w:lineRule="exact"/>
        <w:rPr>
          <w:rFonts w:ascii="仿宋" w:hAnsi="仿宋" w:eastAsia="仿宋" w:cs="仿宋"/>
          <w:sz w:val="24"/>
          <w:szCs w:val="24"/>
        </w:rPr>
      </w:pPr>
      <w:r>
        <w:rPr>
          <w:rFonts w:hint="eastAsia" w:ascii="仿宋" w:hAnsi="仿宋" w:eastAsia="仿宋" w:cs="仿宋"/>
          <w:sz w:val="24"/>
          <w:szCs w:val="24"/>
        </w:rPr>
        <w:t xml:space="preserve">甲方：                                   乙方： </w:t>
      </w:r>
    </w:p>
    <w:p>
      <w:pPr>
        <w:spacing w:line="460" w:lineRule="exact"/>
        <w:ind w:firstLine="720" w:firstLineChars="300"/>
        <w:rPr>
          <w:rFonts w:ascii="仿宋" w:hAnsi="仿宋" w:eastAsia="仿宋" w:cs="仿宋"/>
          <w:sz w:val="24"/>
          <w:szCs w:val="24"/>
        </w:rPr>
      </w:pPr>
      <w:r>
        <w:rPr>
          <w:rFonts w:hint="eastAsia" w:ascii="仿宋" w:hAnsi="仿宋" w:eastAsia="仿宋" w:cs="仿宋"/>
          <w:sz w:val="24"/>
          <w:szCs w:val="24"/>
        </w:rPr>
        <w:t xml:space="preserve">                      </w:t>
      </w:r>
    </w:p>
    <w:p>
      <w:pPr>
        <w:spacing w:line="460" w:lineRule="exact"/>
        <w:rPr>
          <w:rFonts w:ascii="仿宋" w:hAnsi="仿宋" w:eastAsia="仿宋" w:cs="仿宋"/>
          <w:sz w:val="24"/>
          <w:szCs w:val="24"/>
        </w:rPr>
      </w:pPr>
      <w:r>
        <w:rPr>
          <w:rFonts w:hint="eastAsia" w:ascii="仿宋" w:hAnsi="仿宋" w:eastAsia="仿宋" w:cs="仿宋"/>
          <w:sz w:val="24"/>
          <w:szCs w:val="24"/>
        </w:rPr>
        <w:t>负责人：                                法定代表人</w:t>
      </w:r>
    </w:p>
    <w:p>
      <w:pPr>
        <w:spacing w:line="460" w:lineRule="exact"/>
        <w:ind w:firstLine="4800" w:firstLineChars="2000"/>
        <w:rPr>
          <w:rFonts w:ascii="仿宋" w:hAnsi="仿宋" w:eastAsia="仿宋" w:cs="仿宋"/>
          <w:sz w:val="24"/>
          <w:szCs w:val="24"/>
        </w:rPr>
      </w:pPr>
      <w:r>
        <w:rPr>
          <w:rFonts w:hint="eastAsia" w:ascii="仿宋" w:hAnsi="仿宋" w:eastAsia="仿宋" w:cs="仿宋"/>
          <w:sz w:val="24"/>
          <w:szCs w:val="24"/>
        </w:rPr>
        <w:t>或其授权代表：</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w:t>
      </w:r>
    </w:p>
    <w:p>
      <w:pPr>
        <w:spacing w:line="460" w:lineRule="exact"/>
        <w:rPr>
          <w:rFonts w:ascii="仿宋" w:hAnsi="仿宋" w:eastAsia="仿宋" w:cs="仿宋"/>
          <w:sz w:val="24"/>
          <w:szCs w:val="24"/>
        </w:rPr>
      </w:pPr>
      <w:r>
        <w:rPr>
          <w:rFonts w:hint="eastAsia" w:ascii="仿宋" w:hAnsi="仿宋" w:eastAsia="仿宋" w:cs="仿宋"/>
          <w:sz w:val="24"/>
          <w:szCs w:val="24"/>
        </w:rPr>
        <w:t>签订日期：        年      月      日</w:t>
      </w:r>
    </w:p>
    <w:p>
      <w:pPr>
        <w:tabs>
          <w:tab w:val="left" w:pos="630"/>
        </w:tabs>
        <w:spacing w:line="460" w:lineRule="exact"/>
        <w:rPr>
          <w:rFonts w:hint="eastAsia" w:ascii="仿宋" w:hAnsi="仿宋" w:eastAsia="仿宋" w:cs="仿宋"/>
          <w:sz w:val="24"/>
          <w:szCs w:val="24"/>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sz w:val="24"/>
          <w:szCs w:val="24"/>
        </w:rPr>
        <w:t>签订地点：</w:t>
      </w:r>
    </w:p>
    <w:p>
      <w:pPr>
        <w:tabs>
          <w:tab w:val="center" w:pos="7285"/>
        </w:tabs>
        <w:spacing w:line="580" w:lineRule="exact"/>
        <w:rPr>
          <w:rFonts w:hint="eastAsia" w:ascii="仿宋" w:hAnsi="仿宋" w:eastAsia="仿宋" w:cs="仿宋"/>
          <w:b/>
          <w:szCs w:val="21"/>
        </w:rPr>
      </w:pPr>
      <w:r>
        <w:rPr>
          <w:rFonts w:hint="eastAsia" w:ascii="仿宋" w:hAnsi="仿宋" w:eastAsia="仿宋" w:cs="仿宋"/>
          <w:b/>
          <w:szCs w:val="21"/>
        </w:rPr>
        <w:t>附件2：湛江吴川机场安检筐、旅客登机牌、行李手推车广告资源清单</w:t>
      </w:r>
      <w:r>
        <w:rPr>
          <w:rFonts w:hint="eastAsia" w:ascii="仿宋" w:hAnsi="仿宋" w:eastAsia="仿宋" w:cs="仿宋"/>
          <w:b/>
          <w:szCs w:val="21"/>
          <w:lang w:eastAsia="zh-CN"/>
        </w:rPr>
        <w:tab/>
      </w:r>
    </w:p>
    <w:p>
      <w:pPr>
        <w:pStyle w:val="2"/>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湛江吴川机场安检筐、旅客登机牌、行李手推车广告媒体资源清单</w:t>
      </w:r>
    </w:p>
    <w:tbl>
      <w:tblPr>
        <w:tblStyle w:val="11"/>
        <w:tblpPr w:leftFromText="180" w:rightFromText="180" w:vertAnchor="page" w:horzAnchor="page" w:tblpX="951" w:tblpY="2531"/>
        <w:tblOverlap w:val="never"/>
        <w:tblW w:w="15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826"/>
        <w:gridCol w:w="1421"/>
        <w:gridCol w:w="3096"/>
        <w:gridCol w:w="2241"/>
        <w:gridCol w:w="1776"/>
        <w:gridCol w:w="4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37"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lang w:val="en-US" w:eastAsia="zh-CN"/>
              </w:rPr>
              <w:t>项目</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位置</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0"/>
                <w:szCs w:val="20"/>
                <w:lang w:val="en-GB"/>
              </w:rPr>
            </w:pPr>
            <w:r>
              <w:rPr>
                <w:rFonts w:hint="eastAsia" w:ascii="仿宋_GB2312" w:hAnsi="仿宋_GB2312" w:eastAsia="仿宋_GB2312" w:cs="仿宋_GB2312"/>
                <w:b/>
                <w:bCs/>
                <w:sz w:val="20"/>
                <w:szCs w:val="20"/>
              </w:rPr>
              <w:t>规格</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材质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lang w:val="en-US" w:eastAsia="zh-CN"/>
              </w:rPr>
              <w:t>首年</w:t>
            </w:r>
            <w:r>
              <w:rPr>
                <w:rFonts w:hint="eastAsia" w:ascii="仿宋_GB2312" w:hAnsi="仿宋_GB2312" w:eastAsia="仿宋_GB2312" w:cs="仿宋_GB2312"/>
                <w:b/>
                <w:bCs/>
                <w:sz w:val="20"/>
                <w:szCs w:val="20"/>
              </w:rPr>
              <w:t>数量</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2337"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登机牌</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值机柜台</w:t>
            </w:r>
            <w:r>
              <w:rPr>
                <w:rFonts w:hint="eastAsia" w:ascii="仿宋_GB2312" w:hAnsi="仿宋_GB2312" w:eastAsia="仿宋_GB2312" w:cs="仿宋_GB2312"/>
                <w:sz w:val="20"/>
                <w:szCs w:val="20"/>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自助机</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GB" w:eastAsia="zh-CN"/>
              </w:rPr>
            </w:pPr>
            <w:r>
              <w:rPr>
                <w:rFonts w:hint="eastAsia" w:ascii="仿宋_GB2312" w:hAnsi="仿宋_GB2312" w:eastAsia="仿宋_GB2312" w:cs="仿宋_GB2312"/>
                <w:sz w:val="20"/>
                <w:szCs w:val="20"/>
                <w:lang w:val="en-GB"/>
              </w:rPr>
              <w:t>203</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lang w:val="en-GB"/>
              </w:rPr>
              <w:t>2mm×</w:t>
            </w:r>
            <w:r>
              <w:rPr>
                <w:rFonts w:hint="eastAsia" w:ascii="仿宋_GB2312" w:hAnsi="仿宋_GB2312" w:eastAsia="仿宋_GB2312" w:cs="仿宋_GB2312"/>
                <w:sz w:val="20"/>
                <w:szCs w:val="20"/>
                <w:lang w:val="en-US" w:eastAsia="zh-CN"/>
              </w:rPr>
              <w:t>8</w:t>
            </w:r>
            <w:r>
              <w:rPr>
                <w:rFonts w:hint="eastAsia" w:ascii="仿宋_GB2312" w:hAnsi="仿宋_GB2312" w:eastAsia="仿宋_GB2312" w:cs="仿宋_GB2312"/>
                <w:sz w:val="20"/>
                <w:szCs w:val="20"/>
                <w:lang w:val="en-GB" w:eastAsia="zh-CN"/>
              </w:rPr>
              <w:t>0mm</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信息面：热敏纸</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广告面：铜版纸</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不少于135</w:t>
            </w:r>
            <w:r>
              <w:rPr>
                <w:rFonts w:hint="eastAsia" w:ascii="仿宋_GB2312" w:hAnsi="仿宋_GB2312" w:eastAsia="仿宋_GB2312" w:cs="仿宋_GB2312"/>
                <w:sz w:val="20"/>
                <w:szCs w:val="20"/>
              </w:rPr>
              <w:t>万张</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含广告设计及制作，由</w:t>
            </w:r>
            <w:r>
              <w:rPr>
                <w:rFonts w:hint="eastAsia" w:ascii="仿宋_GB2312" w:hAnsi="仿宋_GB2312" w:eastAsia="仿宋_GB2312" w:cs="仿宋_GB2312"/>
                <w:sz w:val="20"/>
                <w:szCs w:val="20"/>
                <w:lang w:val="en-US" w:eastAsia="zh-CN"/>
              </w:rPr>
              <w:t>中标方自主承当</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eastAsia="zh-CN"/>
              </w:rPr>
              <w:t>正面</w:t>
            </w:r>
            <w:r>
              <w:rPr>
                <w:rFonts w:hint="eastAsia" w:ascii="仿宋_GB2312" w:hAnsi="仿宋_GB2312" w:eastAsia="仿宋_GB2312" w:cs="仿宋_GB2312"/>
                <w:sz w:val="20"/>
                <w:szCs w:val="20"/>
                <w:lang w:val="en-US" w:eastAsia="zh-CN"/>
              </w:rPr>
              <w:t>设计图案</w:t>
            </w:r>
            <w:r>
              <w:rPr>
                <w:rFonts w:hint="eastAsia" w:ascii="仿宋_GB2312" w:hAnsi="仿宋_GB2312" w:eastAsia="仿宋_GB2312" w:cs="仿宋_GB2312"/>
                <w:sz w:val="20"/>
                <w:szCs w:val="20"/>
                <w:lang w:eastAsia="zh-CN"/>
              </w:rPr>
              <w:t>必须严格按照机场公司提供的设计样板（包括</w:t>
            </w:r>
            <w:r>
              <w:rPr>
                <w:rFonts w:hint="eastAsia" w:ascii="仿宋_GB2312" w:hAnsi="仿宋_GB2312" w:eastAsia="仿宋_GB2312" w:cs="仿宋_GB2312"/>
                <w:sz w:val="20"/>
                <w:szCs w:val="20"/>
                <w:lang w:val="en-US" w:eastAsia="zh-CN"/>
              </w:rPr>
              <w:t>图案</w:t>
            </w:r>
            <w:r>
              <w:rPr>
                <w:rFonts w:hint="eastAsia" w:ascii="仿宋_GB2312" w:hAnsi="仿宋_GB2312" w:eastAsia="仿宋_GB2312" w:cs="仿宋_GB2312"/>
                <w:sz w:val="20"/>
                <w:szCs w:val="20"/>
                <w:lang w:eastAsia="zh-CN"/>
              </w:rPr>
              <w:t>和切线），不得做任何改变，背面图案则需先提交机场公司审核通过，方可印制。（</w:t>
            </w:r>
            <w:r>
              <w:rPr>
                <w:rFonts w:hint="eastAsia" w:ascii="仿宋_GB2312" w:hAnsi="仿宋_GB2312" w:eastAsia="仿宋_GB2312" w:cs="仿宋_GB2312"/>
                <w:sz w:val="20"/>
                <w:szCs w:val="20"/>
                <w:lang w:val="en-US" w:eastAsia="zh-CN"/>
              </w:rPr>
              <w:t>具体数量以实际通知印刷数量为准</w:t>
            </w:r>
            <w:r>
              <w:rPr>
                <w:rFonts w:hint="eastAsia" w:ascii="仿宋_GB2312" w:hAnsi="仿宋_GB2312" w:eastAsia="仿宋_GB2312" w:cs="仿宋_GB2312"/>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3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安检</w:t>
            </w:r>
            <w:r>
              <w:rPr>
                <w:rFonts w:hint="eastAsia" w:ascii="仿宋_GB2312" w:hAnsi="仿宋_GB2312" w:eastAsia="仿宋_GB2312" w:cs="仿宋_GB2312"/>
                <w:sz w:val="20"/>
                <w:szCs w:val="20"/>
                <w:lang w:val="en-US" w:eastAsia="zh-CN"/>
              </w:rPr>
              <w:t>筐</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行李</w:t>
            </w:r>
            <w:r>
              <w:rPr>
                <w:rFonts w:hint="eastAsia" w:ascii="仿宋_GB2312" w:hAnsi="仿宋_GB2312" w:eastAsia="仿宋_GB2312" w:cs="仿宋_GB2312"/>
                <w:sz w:val="20"/>
                <w:szCs w:val="20"/>
              </w:rPr>
              <w:t>通道</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GB" w:eastAsia="zh-CN"/>
              </w:rPr>
            </w:pPr>
            <w:r>
              <w:rPr>
                <w:rFonts w:hint="eastAsia" w:ascii="仿宋_GB2312" w:hAnsi="仿宋_GB2312" w:eastAsia="仿宋_GB2312" w:cs="仿宋_GB2312"/>
                <w:sz w:val="20"/>
                <w:szCs w:val="20"/>
                <w:lang w:val="en-US" w:eastAsia="zh-CN"/>
              </w:rPr>
              <w:t>78</w:t>
            </w:r>
            <w:r>
              <w:rPr>
                <w:rFonts w:hint="eastAsia" w:ascii="仿宋_GB2312" w:hAnsi="仿宋_GB2312" w:eastAsia="仿宋_GB2312" w:cs="仿宋_GB2312"/>
                <w:sz w:val="20"/>
                <w:szCs w:val="20"/>
                <w:lang w:val="en-GB" w:eastAsia="zh-CN"/>
              </w:rPr>
              <w:t>0mmx570mmx170mm</w:t>
            </w:r>
          </w:p>
        </w:tc>
        <w:tc>
          <w:tcPr>
            <w:tcW w:w="224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vertAlign w:val="baseline"/>
                <w:lang w:val="en-US" w:eastAsia="zh-CN"/>
              </w:rPr>
              <w:t>结实耐用，符合安检、地勤使用要求和环保要求</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不少于600个</w:t>
            </w:r>
          </w:p>
        </w:tc>
        <w:tc>
          <w:tcPr>
            <w:tcW w:w="45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含广告设计及制作，由</w:t>
            </w:r>
            <w:r>
              <w:rPr>
                <w:rFonts w:hint="eastAsia" w:ascii="仿宋_GB2312" w:hAnsi="仿宋_GB2312" w:eastAsia="仿宋_GB2312" w:cs="仿宋_GB2312"/>
                <w:sz w:val="20"/>
                <w:szCs w:val="20"/>
                <w:lang w:val="en-US" w:eastAsia="zh-CN"/>
              </w:rPr>
              <w:t>中标方自主承当</w:t>
            </w:r>
            <w:r>
              <w:rPr>
                <w:rFonts w:hint="eastAsia" w:ascii="仿宋_GB2312" w:hAnsi="仿宋_GB2312" w:eastAsia="仿宋_GB2312" w:cs="仿宋_GB2312"/>
                <w:sz w:val="20"/>
                <w:szCs w:val="20"/>
              </w:rPr>
              <w:t>，样品须经</w:t>
            </w:r>
            <w:r>
              <w:rPr>
                <w:rFonts w:hint="eastAsia" w:ascii="仿宋_GB2312" w:hAnsi="仿宋_GB2312" w:eastAsia="仿宋_GB2312" w:cs="仿宋_GB2312"/>
                <w:sz w:val="20"/>
                <w:szCs w:val="20"/>
                <w:lang w:val="en-US" w:eastAsia="zh-CN"/>
              </w:rPr>
              <w:t>湛江吴川</w:t>
            </w:r>
            <w:r>
              <w:rPr>
                <w:rFonts w:hint="eastAsia" w:ascii="仿宋_GB2312" w:hAnsi="仿宋_GB2312" w:eastAsia="仿宋_GB2312" w:cs="仿宋_GB2312"/>
                <w:sz w:val="20"/>
                <w:szCs w:val="20"/>
              </w:rPr>
              <w:t>机场安检站</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地勤部</w:t>
            </w:r>
            <w:r>
              <w:rPr>
                <w:rFonts w:hint="eastAsia" w:ascii="仿宋_GB2312" w:hAnsi="仿宋_GB2312" w:eastAsia="仿宋_GB2312" w:cs="仿宋_GB2312"/>
                <w:sz w:val="20"/>
                <w:szCs w:val="20"/>
              </w:rPr>
              <w:t>确定</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具体数量需按保障需求而增加</w:t>
            </w:r>
            <w:r>
              <w:rPr>
                <w:rFonts w:hint="eastAsia" w:ascii="仿宋_GB2312" w:hAnsi="仿宋_GB2312" w:eastAsia="仿宋_GB2312" w:cs="仿宋_GB2312"/>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安检通道</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GB" w:eastAsia="zh-CN"/>
              </w:rPr>
            </w:pPr>
            <w:r>
              <w:rPr>
                <w:rFonts w:hint="eastAsia" w:ascii="仿宋_GB2312" w:hAnsi="仿宋_GB2312" w:eastAsia="仿宋_GB2312" w:cs="仿宋_GB2312"/>
                <w:sz w:val="20"/>
                <w:szCs w:val="20"/>
              </w:rPr>
              <w:t>53</w:t>
            </w:r>
            <w:r>
              <w:rPr>
                <w:rFonts w:hint="eastAsia" w:ascii="仿宋_GB2312" w:hAnsi="仿宋_GB2312" w:eastAsia="仿宋_GB2312" w:cs="仿宋_GB2312"/>
                <w:sz w:val="20"/>
                <w:szCs w:val="20"/>
                <w:lang w:val="en-GB"/>
              </w:rPr>
              <w:t>0</w:t>
            </w:r>
            <w:r>
              <w:rPr>
                <w:rFonts w:hint="eastAsia" w:ascii="仿宋_GB2312" w:hAnsi="仿宋_GB2312" w:eastAsia="仿宋_GB2312" w:cs="仿宋_GB2312"/>
                <w:sz w:val="20"/>
                <w:szCs w:val="20"/>
                <w:lang w:val="en-GB" w:eastAsia="zh-CN"/>
              </w:rPr>
              <w:t>mm</w:t>
            </w:r>
            <w:r>
              <w:rPr>
                <w:rFonts w:hint="eastAsia" w:ascii="仿宋_GB2312" w:hAnsi="仿宋_GB2312" w:eastAsia="仿宋_GB2312" w:cs="仿宋_GB2312"/>
                <w:sz w:val="20"/>
                <w:szCs w:val="20"/>
                <w:lang w:val="en-GB"/>
              </w:rPr>
              <w:t>×</w:t>
            </w:r>
            <w:r>
              <w:rPr>
                <w:rFonts w:hint="eastAsia" w:ascii="仿宋_GB2312" w:hAnsi="仿宋_GB2312" w:eastAsia="仿宋_GB2312" w:cs="仿宋_GB2312"/>
                <w:sz w:val="20"/>
                <w:szCs w:val="20"/>
              </w:rPr>
              <w:t>35</w:t>
            </w:r>
            <w:r>
              <w:rPr>
                <w:rFonts w:hint="eastAsia" w:ascii="仿宋_GB2312" w:hAnsi="仿宋_GB2312" w:eastAsia="仿宋_GB2312" w:cs="仿宋_GB2312"/>
                <w:sz w:val="20"/>
                <w:szCs w:val="20"/>
                <w:lang w:val="en-GB"/>
              </w:rPr>
              <w:t>0</w:t>
            </w:r>
            <w:r>
              <w:rPr>
                <w:rFonts w:hint="eastAsia" w:ascii="仿宋_GB2312" w:hAnsi="仿宋_GB2312" w:eastAsia="仿宋_GB2312" w:cs="仿宋_GB2312"/>
                <w:sz w:val="20"/>
                <w:szCs w:val="20"/>
                <w:lang w:val="en-GB" w:eastAsia="zh-CN"/>
              </w:rPr>
              <w:t>mm</w:t>
            </w:r>
            <w:r>
              <w:rPr>
                <w:rFonts w:hint="eastAsia" w:ascii="仿宋_GB2312" w:hAnsi="仿宋_GB2312" w:eastAsia="仿宋_GB2312" w:cs="仿宋_GB2312"/>
                <w:sz w:val="20"/>
                <w:szCs w:val="20"/>
                <w:lang w:val="en-GB"/>
              </w:rPr>
              <w:t>×</w:t>
            </w:r>
            <w:r>
              <w:rPr>
                <w:rFonts w:hint="eastAsia" w:ascii="仿宋_GB2312" w:hAnsi="仿宋_GB2312" w:eastAsia="仿宋_GB2312" w:cs="仿宋_GB2312"/>
                <w:sz w:val="20"/>
                <w:szCs w:val="20"/>
              </w:rPr>
              <w:t>15</w:t>
            </w:r>
            <w:r>
              <w:rPr>
                <w:rFonts w:hint="eastAsia" w:ascii="仿宋_GB2312" w:hAnsi="仿宋_GB2312" w:eastAsia="仿宋_GB2312" w:cs="仿宋_GB2312"/>
                <w:sz w:val="20"/>
                <w:szCs w:val="20"/>
                <w:lang w:val="en-GB" w:eastAsia="zh-CN"/>
              </w:rPr>
              <w:t>0mm</w:t>
            </w:r>
          </w:p>
        </w:tc>
        <w:tc>
          <w:tcPr>
            <w:tcW w:w="22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不少于600个</w:t>
            </w:r>
          </w:p>
        </w:tc>
        <w:tc>
          <w:tcPr>
            <w:tcW w:w="45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1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sz w:val="20"/>
                <w:szCs w:val="20"/>
                <w:lang w:val="en-US" w:eastAsia="zh-CN"/>
              </w:rPr>
              <w:t>现有</w:t>
            </w: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大行李手推车</w:t>
            </w:r>
          </w:p>
        </w:tc>
        <w:tc>
          <w:tcPr>
            <w:tcW w:w="142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航站楼</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长度：990mm，前宽：400mm</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后宽：670mm，高度：1050mm</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高强度6063-T5铝合金</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148台</w:t>
            </w:r>
          </w:p>
        </w:tc>
        <w:tc>
          <w:tcPr>
            <w:tcW w:w="45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机场方现有，由中标方负责清洁、保养、消毒和各种维修工作，如有损坏，必须及时更换补充。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1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18"/>
                <w:szCs w:val="20"/>
              </w:rPr>
            </w:pP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婴儿手推车</w:t>
            </w:r>
          </w:p>
        </w:tc>
        <w:tc>
          <w:tcPr>
            <w:tcW w:w="142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18"/>
                <w:szCs w:val="20"/>
              </w:rPr>
            </w:pP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18"/>
                <w:szCs w:val="20"/>
              </w:rPr>
            </w:pPr>
            <w:r>
              <w:rPr>
                <w:rFonts w:hint="default" w:ascii="仿宋_GB2312" w:hAnsi="仿宋_GB2312" w:eastAsia="仿宋_GB2312" w:cs="仿宋_GB2312"/>
                <w:sz w:val="20"/>
                <w:szCs w:val="20"/>
                <w:lang w:val="en-US" w:eastAsia="zh-CN"/>
              </w:rPr>
              <w:t xml:space="preserve">长1010mm </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eastAsia="zh-CN"/>
              </w:rPr>
              <w:t>宽550mm</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eastAsia="zh-CN"/>
              </w:rPr>
              <w:t>高1025mm</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eastAsia="zh-CN"/>
              </w:rPr>
              <w:t xml:space="preserve">重量：25kg   </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18"/>
                <w:szCs w:val="20"/>
              </w:rPr>
            </w:pPr>
            <w:r>
              <w:rPr>
                <w:rFonts w:hint="eastAsia" w:ascii="仿宋_GB2312" w:hAnsi="仿宋_GB2312" w:eastAsia="仿宋_GB2312" w:cs="仿宋_GB2312"/>
                <w:sz w:val="20"/>
                <w:szCs w:val="20"/>
                <w:lang w:val="en-US" w:eastAsia="zh-CN"/>
              </w:rPr>
              <w:t>不锈钢304</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6台</w:t>
            </w:r>
          </w:p>
        </w:tc>
        <w:tc>
          <w:tcPr>
            <w:tcW w:w="45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1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新增</w:t>
            </w: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大行李手推车</w:t>
            </w:r>
          </w:p>
        </w:tc>
        <w:tc>
          <w:tcPr>
            <w:tcW w:w="142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航站楼</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长度：990mm，前宽：400mm</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后宽：670mm，高度：1050mm</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高强度6063-T5铝合金</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不少于90台</w:t>
            </w:r>
          </w:p>
        </w:tc>
        <w:tc>
          <w:tcPr>
            <w:tcW w:w="45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sz w:val="20"/>
                <w:szCs w:val="20"/>
              </w:rPr>
              <w:t>含广告设计及制作，由</w:t>
            </w:r>
            <w:r>
              <w:rPr>
                <w:rFonts w:hint="eastAsia" w:ascii="仿宋_GB2312" w:hAnsi="仿宋_GB2312" w:eastAsia="仿宋_GB2312" w:cs="仿宋_GB2312"/>
                <w:sz w:val="20"/>
                <w:szCs w:val="20"/>
                <w:lang w:val="en-US" w:eastAsia="zh-CN"/>
              </w:rPr>
              <w:t>中标方自主承当，样品需经机场方确认</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具体数量需按保障需求而增加</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b/>
                <w:bCs/>
                <w:sz w:val="21"/>
                <w:szCs w:val="21"/>
                <w:lang w:val="en-US" w:eastAsia="zh-CN"/>
              </w:rPr>
              <w:t>并保证4年内投放不少于200台，随时有20台手推车备用。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1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 w:val="18"/>
                <w:szCs w:val="20"/>
              </w:rPr>
            </w:pP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Theme="minorEastAsia"/>
                <w:sz w:val="18"/>
                <w:szCs w:val="20"/>
                <w:lang w:val="en-US" w:eastAsia="zh-CN"/>
              </w:rPr>
            </w:pPr>
            <w:r>
              <w:rPr>
                <w:rFonts w:hint="eastAsia" w:ascii="仿宋_GB2312" w:hAnsi="仿宋_GB2312" w:eastAsia="仿宋_GB2312" w:cs="仿宋_GB2312"/>
                <w:sz w:val="20"/>
                <w:szCs w:val="20"/>
                <w:lang w:val="en-US" w:eastAsia="zh-CN"/>
              </w:rPr>
              <w:t>小行李手推车</w:t>
            </w:r>
          </w:p>
        </w:tc>
        <w:tc>
          <w:tcPr>
            <w:tcW w:w="142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长度：715mm±5mm，后宽：536mm±5mm，高度：1000mm±6mm</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不锈钢304</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不少于30台</w:t>
            </w:r>
          </w:p>
        </w:tc>
        <w:tc>
          <w:tcPr>
            <w:tcW w:w="45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1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婴儿手推车</w:t>
            </w:r>
          </w:p>
        </w:tc>
        <w:tc>
          <w:tcPr>
            <w:tcW w:w="142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 xml:space="preserve">长1010mm </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eastAsia="zh-CN"/>
              </w:rPr>
              <w:t>宽550mm</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eastAsia="zh-CN"/>
              </w:rPr>
              <w:t>高1025mm</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eastAsia="zh-CN"/>
              </w:rPr>
              <w:t xml:space="preserve">重量：25kg                       </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18"/>
                <w:szCs w:val="18"/>
                <w:lang w:val="en-US" w:eastAsia="zh-CN"/>
              </w:rPr>
              <w:t>需满足儿童产品安全相关国家标准或国际标准。</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不少于9台</w:t>
            </w:r>
          </w:p>
        </w:tc>
        <w:tc>
          <w:tcPr>
            <w:tcW w:w="45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5376"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b/>
                <w:bCs/>
                <w:sz w:val="22"/>
                <w:szCs w:val="22"/>
                <w:lang w:val="en-US" w:eastAsia="zh-CN"/>
              </w:rPr>
            </w:pPr>
            <w:r>
              <w:rPr>
                <w:rFonts w:hint="eastAsia" w:ascii="仿宋_GB2312" w:hAnsi="仿宋_GB2312" w:eastAsia="仿宋_GB2312" w:cs="仿宋_GB2312"/>
                <w:b/>
                <w:bCs/>
                <w:sz w:val="21"/>
                <w:szCs w:val="21"/>
                <w:lang w:val="en-US" w:eastAsia="zh-CN"/>
              </w:rPr>
              <w:t>1.乙方</w:t>
            </w:r>
            <w:r>
              <w:rPr>
                <w:rFonts w:hint="default" w:ascii="仿宋_GB2312" w:hAnsi="仿宋_GB2312" w:eastAsia="仿宋_GB2312" w:cs="仿宋_GB2312"/>
                <w:b/>
                <w:bCs/>
                <w:sz w:val="21"/>
                <w:szCs w:val="21"/>
                <w:lang w:val="en-US" w:eastAsia="zh-CN"/>
              </w:rPr>
              <w:t>必须保证</w:t>
            </w:r>
            <w:r>
              <w:rPr>
                <w:rFonts w:hint="eastAsia" w:ascii="仿宋_GB2312" w:hAnsi="仿宋_GB2312" w:eastAsia="仿宋_GB2312" w:cs="仿宋_GB2312"/>
                <w:b/>
                <w:bCs/>
                <w:sz w:val="21"/>
                <w:szCs w:val="21"/>
                <w:lang w:val="en-US" w:eastAsia="zh-CN"/>
              </w:rPr>
              <w:t>以上资源</w:t>
            </w:r>
            <w:r>
              <w:rPr>
                <w:rFonts w:hint="default" w:ascii="仿宋_GB2312" w:hAnsi="仿宋_GB2312" w:eastAsia="仿宋_GB2312" w:cs="仿宋_GB2312"/>
                <w:b/>
                <w:bCs/>
                <w:sz w:val="21"/>
                <w:szCs w:val="21"/>
                <w:lang w:val="en-US" w:eastAsia="zh-CN"/>
              </w:rPr>
              <w:t>在任何情况下的足量使用</w:t>
            </w:r>
            <w:r>
              <w:rPr>
                <w:rFonts w:hint="eastAsia" w:ascii="仿宋_GB2312" w:hAnsi="仿宋_GB2312" w:eastAsia="仿宋_GB2312" w:cs="仿宋_GB2312"/>
                <w:b/>
                <w:bCs/>
                <w:sz w:val="21"/>
                <w:szCs w:val="21"/>
                <w:lang w:val="en-US" w:eastAsia="zh-CN"/>
              </w:rPr>
              <w:t>，合同期满全部资源无偿归甲方所有，2.为应对航班增加的保障压力，乙方需在接到中标通知书后5个工作日内投放大行李手推车50台，小行李手推车20台，安检筐900个。</w:t>
            </w:r>
          </w:p>
        </w:tc>
      </w:tr>
    </w:tbl>
    <w:p>
      <w:pPr>
        <w:pStyle w:val="2"/>
        <w:jc w:val="both"/>
        <w:rPr>
          <w:rFonts w:hint="eastAsia" w:ascii="仿宋_GB2312" w:eastAsia="仿宋_GB2312"/>
          <w:b/>
          <w:bCs/>
          <w:sz w:val="28"/>
          <w:szCs w:val="28"/>
          <w:lang w:val="en-US" w:eastAsia="zh-CN"/>
        </w:rPr>
      </w:pPr>
    </w:p>
    <w:p>
      <w:pPr>
        <w:pStyle w:val="2"/>
        <w:jc w:val="both"/>
        <w:rPr>
          <w:rFonts w:hint="default" w:ascii="仿宋_GB2312" w:eastAsia="仿宋_GB2312"/>
          <w:b/>
          <w:bCs/>
          <w:sz w:val="28"/>
          <w:szCs w:val="28"/>
          <w:lang w:val="en-US" w:eastAsia="zh-CN"/>
        </w:rPr>
        <w:sectPr>
          <w:headerReference r:id="rId4" w:type="default"/>
          <w:footerReference r:id="rId5" w:type="default"/>
          <w:pgSz w:w="16838" w:h="11906" w:orient="landscape"/>
          <w:pgMar w:top="850" w:right="1134" w:bottom="850" w:left="1134" w:header="851" w:footer="992" w:gutter="0"/>
          <w:pgBorders>
            <w:top w:val="none" w:sz="0" w:space="0"/>
            <w:left w:val="none" w:sz="0" w:space="0"/>
            <w:bottom w:val="none" w:sz="0" w:space="0"/>
            <w:right w:val="none" w:sz="0" w:space="0"/>
          </w:pgBorders>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eastAsia="仿宋_GB2312"/>
          <w:b w:val="0"/>
          <w:bCs w:val="0"/>
          <w:sz w:val="24"/>
          <w:szCs w:val="24"/>
          <w:lang w:val="en-US" w:eastAsia="zh-CN"/>
        </w:rPr>
      </w:pPr>
    </w:p>
    <w:p>
      <w:pPr>
        <w:spacing w:line="580" w:lineRule="exact"/>
        <w:rPr>
          <w:rFonts w:ascii="仿宋" w:hAnsi="仿宋" w:eastAsia="仿宋" w:cs="仿宋"/>
          <w:b/>
          <w:szCs w:val="21"/>
        </w:rPr>
      </w:pPr>
      <w:r>
        <w:rPr>
          <w:rFonts w:hint="eastAsia" w:ascii="仿宋" w:hAnsi="仿宋" w:eastAsia="仿宋" w:cs="仿宋"/>
          <w:b/>
          <w:szCs w:val="21"/>
        </w:rPr>
        <w:t>附件3.安全生产责任书</w:t>
      </w:r>
    </w:p>
    <w:p>
      <w:pPr>
        <w:spacing w:line="580" w:lineRule="exact"/>
        <w:jc w:val="center"/>
        <w:rPr>
          <w:rFonts w:ascii="仿宋" w:hAnsi="仿宋" w:eastAsia="仿宋" w:cs="仿宋"/>
          <w:sz w:val="28"/>
          <w:szCs w:val="28"/>
        </w:rPr>
      </w:pPr>
      <w:r>
        <w:rPr>
          <w:rFonts w:hint="eastAsia" w:ascii="仿宋" w:hAnsi="仿宋" w:eastAsia="仿宋" w:cs="仿宋"/>
          <w:b/>
          <w:sz w:val="28"/>
          <w:szCs w:val="28"/>
        </w:rPr>
        <w:t>安全生产责任书</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为全面贯彻落实《中华人民共和国安全生产法》、国务院《关于进一步加强安全生产的决定》、《广东省安全生产条例》等安全生产法律、法规、规章、标准和程序，杜绝发生各类生产安全事故和事故征候，确保完成全年各项安全保障任务，实现湛江机场安全年目标，根据湛江吴川机场公司（以下简称“公司”）与省机场管理集团公司签订的《年度安全生产责任书》的责任条款和集团公司的授权，公司与乙方签订安全责任书。条款具体如下：</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一、年度安全生产责任指标</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（一）杜绝单位责任原因（简称责任原因，下同）造成的劫机、炸机、毁机等严重空防事件；杜绝责任原因发生的空防事故。</w:t>
      </w:r>
    </w:p>
    <w:p>
      <w:pPr>
        <w:spacing w:line="580" w:lineRule="exact"/>
        <w:ind w:firstLine="420" w:firstLineChars="200"/>
        <w:rPr>
          <w:rFonts w:ascii="仿宋" w:hAnsi="仿宋" w:eastAsia="仿宋" w:cs="仿宋"/>
          <w:szCs w:val="21"/>
        </w:rPr>
      </w:pPr>
      <w:r>
        <w:rPr>
          <w:rFonts w:hint="eastAsia" w:ascii="仿宋" w:hAnsi="仿宋" w:eastAsia="仿宋" w:cs="仿宋"/>
          <w:szCs w:val="21"/>
        </w:rPr>
        <w:t>（二）杜绝责任原因造成的航空地面事故以上问题；不发生责任原因造成的航空地面事故征候。</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（三）杜绝发生施工管理责任原因造成的施工安全事故；防止施工原因造成地下管网资源受破坏导致机场正常运行受到影响。</w:t>
      </w:r>
    </w:p>
    <w:p>
      <w:pPr>
        <w:spacing w:line="580" w:lineRule="exact"/>
        <w:ind w:firstLine="420" w:firstLineChars="200"/>
        <w:rPr>
          <w:rFonts w:ascii="仿宋" w:hAnsi="仿宋" w:eastAsia="仿宋" w:cs="仿宋"/>
          <w:szCs w:val="21"/>
        </w:rPr>
      </w:pPr>
      <w:r>
        <w:rPr>
          <w:rFonts w:hint="eastAsia" w:ascii="仿宋" w:hAnsi="仿宋" w:eastAsia="仿宋" w:cs="仿宋"/>
          <w:szCs w:val="21"/>
        </w:rPr>
        <w:t>（四）杜绝责任原因造成的重要旅客、重要航班保障不安全事件。</w:t>
      </w:r>
    </w:p>
    <w:p>
      <w:pPr>
        <w:spacing w:line="556" w:lineRule="exact"/>
        <w:ind w:firstLine="420" w:firstLineChars="200"/>
        <w:rPr>
          <w:rFonts w:ascii="仿宋" w:hAnsi="仿宋" w:eastAsia="仿宋" w:cs="仿宋"/>
          <w:szCs w:val="21"/>
        </w:rPr>
      </w:pPr>
      <w:r>
        <w:rPr>
          <w:rFonts w:hint="eastAsia" w:ascii="仿宋" w:hAnsi="仿宋" w:eastAsia="仿宋" w:cs="仿宋"/>
          <w:szCs w:val="21"/>
        </w:rPr>
        <w:t>（五）杜绝责任原因造成的重大火灾事故，不发生一般火灾事故。</w:t>
      </w:r>
    </w:p>
    <w:p>
      <w:pPr>
        <w:spacing w:line="580" w:lineRule="exact"/>
        <w:ind w:firstLine="420" w:firstLineChars="200"/>
        <w:rPr>
          <w:rFonts w:ascii="仿宋" w:hAnsi="仿宋" w:eastAsia="仿宋" w:cs="仿宋"/>
          <w:szCs w:val="21"/>
        </w:rPr>
      </w:pPr>
      <w:r>
        <w:rPr>
          <w:rFonts w:hint="eastAsia" w:ascii="仿宋" w:hAnsi="仿宋" w:eastAsia="仿宋" w:cs="仿宋"/>
          <w:szCs w:val="21"/>
        </w:rPr>
        <w:t>（六）杜绝责任原因造成的重大交通事故，不发生一般交通事故。</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（七）杜绝责任原因导致机场隔离区发生凶杀、爆炸等恶性刑事案件。</w:t>
      </w:r>
    </w:p>
    <w:p>
      <w:pPr>
        <w:spacing w:line="556" w:lineRule="exact"/>
        <w:ind w:firstLine="420" w:firstLineChars="200"/>
        <w:rPr>
          <w:rFonts w:ascii="仿宋" w:hAnsi="仿宋" w:eastAsia="仿宋" w:cs="仿宋"/>
          <w:szCs w:val="21"/>
        </w:rPr>
      </w:pPr>
      <w:r>
        <w:rPr>
          <w:rFonts w:hint="eastAsia" w:ascii="仿宋" w:hAnsi="仿宋" w:eastAsia="仿宋" w:cs="仿宋"/>
          <w:szCs w:val="21"/>
        </w:rPr>
        <w:t>（八）航站楼、旅客活动区及人员密集的公共活动场所，杜绝发生由于管理（主要是秩序管理）责任原因造成的旅客、工作人员重大伤亡事故。</w:t>
      </w:r>
    </w:p>
    <w:p>
      <w:pPr>
        <w:spacing w:line="556" w:lineRule="exact"/>
        <w:ind w:firstLine="420" w:firstLineChars="200"/>
        <w:rPr>
          <w:rFonts w:ascii="仿宋" w:hAnsi="仿宋" w:eastAsia="仿宋" w:cs="仿宋"/>
          <w:szCs w:val="21"/>
        </w:rPr>
      </w:pPr>
      <w:r>
        <w:rPr>
          <w:rFonts w:hint="eastAsia" w:ascii="仿宋" w:hAnsi="仿宋" w:eastAsia="仿宋" w:cs="仿宋"/>
          <w:szCs w:val="21"/>
        </w:rPr>
        <w:t>（九）杜绝发生责任原因造成的员工重大工伤伤亡事故。</w:t>
      </w:r>
    </w:p>
    <w:p>
      <w:pPr>
        <w:spacing w:line="556" w:lineRule="exact"/>
        <w:ind w:firstLine="420" w:firstLineChars="200"/>
        <w:rPr>
          <w:rFonts w:ascii="仿宋" w:hAnsi="仿宋" w:eastAsia="仿宋" w:cs="仿宋"/>
          <w:szCs w:val="21"/>
        </w:rPr>
      </w:pPr>
      <w:r>
        <w:rPr>
          <w:rFonts w:hint="eastAsia" w:ascii="仿宋" w:hAnsi="仿宋" w:eastAsia="仿宋" w:cs="仿宋"/>
          <w:szCs w:val="21"/>
        </w:rPr>
        <w:t>（十）履行出租物业或外包业务管理职责，防止其成为违法犯罪窝点或非法、反动组织的活动场所；杜绝出租物业或租赁第三方经营场所发生黄、赌、毒及其他违法/违规案件。</w:t>
      </w:r>
    </w:p>
    <w:p>
      <w:pPr>
        <w:spacing w:line="556" w:lineRule="exact"/>
        <w:ind w:firstLine="420" w:firstLineChars="200"/>
        <w:rPr>
          <w:rFonts w:ascii="仿宋" w:hAnsi="仿宋" w:eastAsia="仿宋" w:cs="仿宋"/>
          <w:szCs w:val="21"/>
        </w:rPr>
      </w:pPr>
      <w:r>
        <w:rPr>
          <w:rFonts w:hint="eastAsia" w:ascii="仿宋" w:hAnsi="仿宋" w:eastAsia="仿宋" w:cs="仿宋"/>
          <w:szCs w:val="21"/>
        </w:rPr>
        <w:t>（十一）不发生管理责任原因造成影响机场运行秩序正常和航班保障正常的核心系统、重要设施（设备）故障。</w:t>
      </w:r>
    </w:p>
    <w:p>
      <w:pPr>
        <w:spacing w:line="556" w:lineRule="exact"/>
        <w:ind w:firstLine="629"/>
        <w:rPr>
          <w:rFonts w:ascii="仿宋" w:hAnsi="仿宋" w:eastAsia="仿宋" w:cs="仿宋"/>
          <w:szCs w:val="21"/>
        </w:rPr>
      </w:pPr>
      <w:r>
        <w:rPr>
          <w:rFonts w:hint="eastAsia" w:ascii="仿宋" w:hAnsi="仿宋" w:eastAsia="仿宋" w:cs="仿宋"/>
          <w:szCs w:val="21"/>
        </w:rPr>
        <w:t>（十二）杜绝失（泄）密事件；防止重要物资/装备失窃。</w:t>
      </w:r>
    </w:p>
    <w:p>
      <w:pPr>
        <w:spacing w:line="556" w:lineRule="exact"/>
        <w:ind w:firstLine="629"/>
        <w:rPr>
          <w:rFonts w:ascii="仿宋" w:hAnsi="仿宋" w:eastAsia="仿宋" w:cs="仿宋"/>
          <w:szCs w:val="21"/>
        </w:rPr>
      </w:pPr>
      <w:r>
        <w:rPr>
          <w:rFonts w:hint="eastAsia" w:ascii="仿宋" w:hAnsi="仿宋" w:eastAsia="仿宋" w:cs="仿宋"/>
          <w:szCs w:val="21"/>
        </w:rPr>
        <w:t>（十三）不发生管理责任原因造成的有害物质泄露。</w:t>
      </w:r>
    </w:p>
    <w:p>
      <w:pPr>
        <w:spacing w:line="556" w:lineRule="exact"/>
        <w:ind w:firstLine="629"/>
        <w:rPr>
          <w:rFonts w:ascii="仿宋" w:hAnsi="仿宋" w:eastAsia="仿宋" w:cs="仿宋"/>
          <w:szCs w:val="21"/>
        </w:rPr>
      </w:pPr>
      <w:r>
        <w:rPr>
          <w:rFonts w:hint="eastAsia" w:ascii="仿宋" w:hAnsi="仿宋" w:eastAsia="仿宋" w:cs="仿宋"/>
          <w:szCs w:val="21"/>
        </w:rPr>
        <w:t>（十四）不发生管理责任原因造成的延误处置突发事件。</w:t>
      </w:r>
    </w:p>
    <w:p>
      <w:pPr>
        <w:spacing w:line="556" w:lineRule="exact"/>
        <w:ind w:firstLine="629"/>
        <w:rPr>
          <w:rFonts w:ascii="仿宋" w:hAnsi="仿宋" w:eastAsia="仿宋" w:cs="仿宋"/>
          <w:szCs w:val="21"/>
        </w:rPr>
      </w:pPr>
      <w:r>
        <w:rPr>
          <w:rFonts w:hint="eastAsia" w:ascii="仿宋" w:hAnsi="仿宋" w:eastAsia="仿宋" w:cs="仿宋"/>
          <w:szCs w:val="21"/>
        </w:rPr>
        <w:t>（十五）不发生责任原因影响社会稳定的不安定因素和群体性事件；杜绝在发现不稳定事件时未及时妥善处理而导致事态扩大/恶化；不发生内部员工严重违法犯罪事件。</w:t>
      </w:r>
    </w:p>
    <w:p>
      <w:pPr>
        <w:spacing w:line="556" w:lineRule="exact"/>
        <w:ind w:firstLine="630" w:firstLineChars="300"/>
        <w:rPr>
          <w:rFonts w:ascii="仿宋" w:hAnsi="仿宋" w:eastAsia="仿宋" w:cs="仿宋"/>
          <w:szCs w:val="21"/>
        </w:rPr>
      </w:pPr>
      <w:r>
        <w:rPr>
          <w:rFonts w:hint="eastAsia" w:ascii="仿宋" w:hAnsi="仿宋" w:eastAsia="仿宋" w:cs="仿宋"/>
          <w:szCs w:val="21"/>
        </w:rPr>
        <w:t>（十六）不发生责任原因造成的重要信息迟报、漏报、谎报和瞒报。</w:t>
      </w:r>
    </w:p>
    <w:p>
      <w:pPr>
        <w:spacing w:line="556" w:lineRule="exact"/>
        <w:ind w:firstLine="630" w:firstLineChars="300"/>
        <w:rPr>
          <w:rFonts w:ascii="仿宋" w:hAnsi="仿宋" w:eastAsia="仿宋" w:cs="仿宋"/>
          <w:szCs w:val="21"/>
        </w:rPr>
      </w:pPr>
      <w:r>
        <w:rPr>
          <w:rFonts w:hint="eastAsia" w:ascii="仿宋" w:hAnsi="仿宋" w:eastAsia="仿宋" w:cs="仿宋"/>
          <w:szCs w:val="21"/>
        </w:rPr>
        <w:t>（十七）不发生责任原因造成重要信息系统安全等级保护不安全事件。</w:t>
      </w:r>
    </w:p>
    <w:p>
      <w:pPr>
        <w:spacing w:line="556" w:lineRule="exact"/>
        <w:ind w:firstLine="629"/>
        <w:rPr>
          <w:rFonts w:ascii="仿宋" w:hAnsi="仿宋" w:eastAsia="仿宋" w:cs="仿宋"/>
          <w:szCs w:val="21"/>
        </w:rPr>
      </w:pPr>
      <w:r>
        <w:rPr>
          <w:rFonts w:hint="eastAsia" w:ascii="仿宋" w:hAnsi="仿宋" w:eastAsia="仿宋" w:cs="仿宋"/>
          <w:szCs w:val="21"/>
        </w:rPr>
        <w:t>（十八）杜绝雇佣、容留“三非”(非法入境、非法居留和非法就业)外国人。</w:t>
      </w:r>
    </w:p>
    <w:p>
      <w:pPr>
        <w:spacing w:line="556" w:lineRule="exact"/>
        <w:ind w:firstLine="629"/>
        <w:rPr>
          <w:rFonts w:ascii="仿宋" w:hAnsi="仿宋" w:eastAsia="仿宋" w:cs="仿宋"/>
          <w:szCs w:val="21"/>
        </w:rPr>
      </w:pPr>
      <w:r>
        <w:rPr>
          <w:rFonts w:hint="eastAsia" w:ascii="仿宋" w:hAnsi="仿宋" w:eastAsia="仿宋" w:cs="仿宋"/>
          <w:szCs w:val="21"/>
        </w:rPr>
        <w:t>（十九）等级重要保障零差错。</w:t>
      </w:r>
    </w:p>
    <w:p>
      <w:pPr>
        <w:spacing w:line="580" w:lineRule="exact"/>
        <w:ind w:firstLine="629"/>
        <w:rPr>
          <w:rFonts w:ascii="仿宋" w:hAnsi="仿宋" w:eastAsia="仿宋" w:cs="仿宋"/>
          <w:szCs w:val="21"/>
        </w:rPr>
      </w:pPr>
      <w:r>
        <w:rPr>
          <w:rFonts w:hint="eastAsia" w:ascii="仿宋" w:hAnsi="仿宋" w:eastAsia="仿宋" w:cs="仿宋"/>
          <w:szCs w:val="21"/>
        </w:rPr>
        <w:t>（二十）不发生责任原因导致的其他严重不安全事件。</w:t>
      </w:r>
    </w:p>
    <w:p>
      <w:pPr>
        <w:spacing w:line="580" w:lineRule="exact"/>
        <w:ind w:firstLine="723"/>
        <w:rPr>
          <w:rFonts w:ascii="仿宋" w:hAnsi="仿宋" w:eastAsia="仿宋" w:cs="仿宋"/>
          <w:szCs w:val="21"/>
        </w:rPr>
      </w:pPr>
      <w:r>
        <w:rPr>
          <w:rFonts w:hint="eastAsia" w:ascii="仿宋" w:hAnsi="仿宋" w:eastAsia="仿宋" w:cs="仿宋"/>
          <w:szCs w:val="21"/>
        </w:rPr>
        <w:t>二、责任划分</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（一）乙方的安全责任</w:t>
      </w:r>
    </w:p>
    <w:p>
      <w:pPr>
        <w:spacing w:line="580" w:lineRule="exact"/>
        <w:ind w:firstLine="420" w:firstLineChars="200"/>
        <w:rPr>
          <w:rFonts w:ascii="仿宋" w:hAnsi="仿宋" w:eastAsia="仿宋" w:cs="仿宋"/>
          <w:szCs w:val="21"/>
        </w:rPr>
      </w:pPr>
      <w:r>
        <w:rPr>
          <w:rFonts w:hint="eastAsia" w:ascii="仿宋" w:hAnsi="仿宋" w:eastAsia="仿宋" w:cs="仿宋"/>
          <w:szCs w:val="21"/>
        </w:rPr>
        <w:t>乙方的行政正职是安全生产第一责任人，对安全生产工作负全面领导责任；行政副职负对其所分管的部门和分管的工作涉及安全生产内容的，承担相应的领导责任。部门当日值班领导对当日的安全生产负责，员工对本岗位安全生产负责。</w:t>
      </w:r>
    </w:p>
    <w:p>
      <w:pPr>
        <w:spacing w:line="580" w:lineRule="exact"/>
        <w:ind w:firstLine="420" w:firstLineChars="200"/>
        <w:rPr>
          <w:rFonts w:ascii="仿宋" w:hAnsi="仿宋" w:eastAsia="仿宋" w:cs="仿宋"/>
          <w:szCs w:val="21"/>
        </w:rPr>
      </w:pPr>
      <w:r>
        <w:rPr>
          <w:rFonts w:hint="eastAsia" w:ascii="仿宋" w:hAnsi="仿宋" w:eastAsia="仿宋" w:cs="仿宋"/>
          <w:szCs w:val="21"/>
        </w:rPr>
        <w:t>如安全第一责任人发生变更，其安全责任由新任第一责任人继续承担和履行。</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为达成既定安全指标，乙方在实施安全生产和管理过程中，应履行如下责任：</w:t>
      </w:r>
    </w:p>
    <w:p>
      <w:pPr>
        <w:spacing w:line="580" w:lineRule="exact"/>
        <w:ind w:firstLine="420" w:firstLineChars="200"/>
        <w:rPr>
          <w:rFonts w:ascii="仿宋" w:hAnsi="仿宋" w:eastAsia="仿宋" w:cs="仿宋"/>
          <w:szCs w:val="21"/>
        </w:rPr>
      </w:pPr>
      <w:r>
        <w:rPr>
          <w:rFonts w:hint="eastAsia" w:ascii="仿宋" w:hAnsi="仿宋" w:eastAsia="仿宋" w:cs="仿宋"/>
          <w:szCs w:val="21"/>
        </w:rPr>
        <w:t>1.建立安全生产责任制，层层落实安全责任；严格责任追究制度，约束主体责任、领导责任、监管责任、岗位责任落到实处。</w:t>
      </w:r>
    </w:p>
    <w:p>
      <w:pPr>
        <w:spacing w:line="580" w:lineRule="exact"/>
        <w:ind w:firstLine="629"/>
        <w:rPr>
          <w:rFonts w:ascii="仿宋" w:hAnsi="仿宋" w:eastAsia="仿宋" w:cs="仿宋"/>
          <w:szCs w:val="21"/>
        </w:rPr>
      </w:pPr>
      <w:r>
        <w:rPr>
          <w:rFonts w:hint="eastAsia" w:ascii="仿宋" w:hAnsi="仿宋" w:eastAsia="仿宋" w:cs="仿宋"/>
          <w:szCs w:val="21"/>
        </w:rPr>
        <w:t>2.根据公司建设、实施SMS、SeMS的具体要求，逐步完善部门安全管理机制，并按实际工作情况，适时开展风险评估，及时解决安全生产中存在的突出问题。</w:t>
      </w:r>
    </w:p>
    <w:p>
      <w:pPr>
        <w:spacing w:line="580" w:lineRule="exact"/>
        <w:ind w:firstLine="629"/>
        <w:rPr>
          <w:rFonts w:ascii="仿宋" w:hAnsi="仿宋" w:eastAsia="仿宋" w:cs="仿宋"/>
          <w:szCs w:val="21"/>
        </w:rPr>
      </w:pPr>
      <w:r>
        <w:rPr>
          <w:rFonts w:hint="eastAsia" w:ascii="仿宋" w:hAnsi="仿宋" w:eastAsia="仿宋" w:cs="仿宋"/>
          <w:szCs w:val="21"/>
        </w:rPr>
        <w:t>3.根据公司的安保工作方案，制定本部门安保工作实施细则，确保航空安保措施得到有效落实。</w:t>
      </w:r>
    </w:p>
    <w:p>
      <w:pPr>
        <w:spacing w:line="580" w:lineRule="exact"/>
        <w:ind w:firstLine="629"/>
        <w:rPr>
          <w:rFonts w:ascii="仿宋" w:hAnsi="仿宋" w:eastAsia="仿宋" w:cs="仿宋"/>
          <w:szCs w:val="21"/>
        </w:rPr>
      </w:pPr>
      <w:r>
        <w:rPr>
          <w:rFonts w:hint="eastAsia" w:ascii="仿宋" w:hAnsi="仿宋" w:eastAsia="仿宋" w:cs="仿宋"/>
          <w:szCs w:val="21"/>
        </w:rPr>
        <w:t>4. 按照公司岗位业务培训及安全生产培训相关规定，制定部门培训计划并组织实施，建立健全员工培训档案。</w:t>
      </w:r>
    </w:p>
    <w:p>
      <w:pPr>
        <w:spacing w:line="580" w:lineRule="exact"/>
        <w:ind w:firstLine="629"/>
        <w:rPr>
          <w:rFonts w:ascii="仿宋" w:hAnsi="仿宋" w:eastAsia="仿宋" w:cs="仿宋"/>
          <w:szCs w:val="21"/>
        </w:rPr>
      </w:pPr>
      <w:r>
        <w:rPr>
          <w:rFonts w:hint="eastAsia" w:ascii="仿宋" w:hAnsi="仿宋" w:eastAsia="仿宋" w:cs="仿宋"/>
          <w:szCs w:val="21"/>
        </w:rPr>
        <w:t>5.加大安全隐患排查治理力度，确保隐患排查治理的进度和质量，进一步强化安全工作薄弱环节和堵塞各种漏洞。</w:t>
      </w:r>
    </w:p>
    <w:p>
      <w:pPr>
        <w:spacing w:line="580" w:lineRule="exact"/>
        <w:ind w:firstLine="629"/>
        <w:rPr>
          <w:rFonts w:ascii="仿宋" w:hAnsi="仿宋" w:eastAsia="仿宋" w:cs="仿宋"/>
          <w:szCs w:val="21"/>
        </w:rPr>
      </w:pPr>
      <w:r>
        <w:rPr>
          <w:rFonts w:hint="eastAsia" w:ascii="仿宋" w:hAnsi="仿宋" w:eastAsia="仿宋" w:cs="仿宋"/>
          <w:szCs w:val="21"/>
        </w:rPr>
        <w:t>6.进一步强化设施设备维护保养，确保设施设备运行、各类上岗人员的资质符合行业标准。</w:t>
      </w:r>
    </w:p>
    <w:p>
      <w:pPr>
        <w:spacing w:line="580" w:lineRule="exact"/>
        <w:ind w:firstLine="629"/>
        <w:rPr>
          <w:rFonts w:ascii="仿宋" w:hAnsi="仿宋" w:eastAsia="仿宋" w:cs="仿宋"/>
          <w:szCs w:val="21"/>
        </w:rPr>
      </w:pPr>
      <w:r>
        <w:rPr>
          <w:rFonts w:hint="eastAsia" w:ascii="仿宋" w:hAnsi="仿宋" w:eastAsia="仿宋" w:cs="仿宋"/>
          <w:szCs w:val="21"/>
        </w:rPr>
        <w:t>7.积极配合公司推进安全绩效管理工作，逐步完善和细化各类安全指标，优化部门安全绩效管理。</w:t>
      </w:r>
    </w:p>
    <w:p>
      <w:pPr>
        <w:spacing w:line="580" w:lineRule="exact"/>
        <w:ind w:firstLine="629"/>
        <w:rPr>
          <w:rFonts w:ascii="仿宋" w:hAnsi="仿宋" w:eastAsia="仿宋" w:cs="仿宋"/>
          <w:szCs w:val="21"/>
        </w:rPr>
      </w:pPr>
      <w:r>
        <w:rPr>
          <w:rFonts w:hint="eastAsia" w:ascii="仿宋" w:hAnsi="仿宋" w:eastAsia="仿宋" w:cs="仿宋"/>
          <w:szCs w:val="21"/>
        </w:rPr>
        <w:t>8.全面实施手册管理，严格按照《机场使用手册》、《机场航空安全保卫方案》、《安保管理手册》等各类手册的有关要求，及时修订和完善部门各类安全工作措施，确保各项安全保障措施执行过程中的规范、有效。</w:t>
      </w:r>
    </w:p>
    <w:p>
      <w:pPr>
        <w:spacing w:line="580" w:lineRule="exact"/>
        <w:ind w:firstLine="629"/>
        <w:rPr>
          <w:rFonts w:ascii="仿宋" w:hAnsi="仿宋" w:eastAsia="仿宋" w:cs="仿宋"/>
          <w:szCs w:val="21"/>
        </w:rPr>
      </w:pPr>
      <w:r>
        <w:rPr>
          <w:rFonts w:hint="eastAsia" w:ascii="仿宋" w:hAnsi="仿宋" w:eastAsia="仿宋" w:cs="仿宋"/>
          <w:szCs w:val="21"/>
        </w:rPr>
        <w:t>9.建立和完善部门应急救援预案，加强日常应急救援管理工作，按照要求适时开展岗位应急演练，提高员工应急处置能力。</w:t>
      </w:r>
    </w:p>
    <w:p>
      <w:pPr>
        <w:spacing w:line="580" w:lineRule="exact"/>
        <w:ind w:firstLine="629"/>
        <w:rPr>
          <w:rFonts w:ascii="仿宋" w:hAnsi="仿宋" w:eastAsia="仿宋" w:cs="仿宋"/>
          <w:szCs w:val="21"/>
        </w:rPr>
      </w:pPr>
      <w:r>
        <w:rPr>
          <w:rFonts w:hint="eastAsia" w:ascii="仿宋" w:hAnsi="仿宋" w:eastAsia="仿宋" w:cs="仿宋"/>
          <w:szCs w:val="21"/>
        </w:rPr>
        <w:t>10.严格执行公司施工安全管理相关规定，加强施工现场和施工人员的监督、管理，确保施工单位及人员符合资质要求，杜绝施工安全事故及消防安全事故的发生。</w:t>
      </w:r>
    </w:p>
    <w:p>
      <w:pPr>
        <w:spacing w:line="580" w:lineRule="exact"/>
        <w:ind w:firstLine="629"/>
        <w:rPr>
          <w:rFonts w:ascii="仿宋" w:hAnsi="仿宋" w:eastAsia="仿宋" w:cs="仿宋"/>
          <w:szCs w:val="21"/>
        </w:rPr>
      </w:pPr>
      <w:r>
        <w:rPr>
          <w:rFonts w:hint="eastAsia" w:ascii="仿宋" w:hAnsi="仿宋" w:eastAsia="仿宋" w:cs="仿宋"/>
          <w:szCs w:val="21"/>
        </w:rPr>
        <w:t>11.严格审核广告上画内容，杜绝出现违反国家法律法规的信息内容。</w:t>
      </w:r>
    </w:p>
    <w:p>
      <w:pPr>
        <w:spacing w:line="580" w:lineRule="exact"/>
        <w:ind w:firstLine="629"/>
        <w:rPr>
          <w:rFonts w:ascii="仿宋" w:hAnsi="仿宋" w:eastAsia="仿宋" w:cs="仿宋"/>
          <w:szCs w:val="21"/>
        </w:rPr>
      </w:pPr>
      <w:r>
        <w:rPr>
          <w:rFonts w:hint="eastAsia" w:ascii="仿宋" w:hAnsi="仿宋" w:eastAsia="仿宋" w:cs="仿宋"/>
          <w:szCs w:val="21"/>
        </w:rPr>
        <w:t>12.落实内保工作制度，强化队伍管理，防止所属员工发生违法犯罪事件。认真落实人员背景调查制度，严格控制区证件管理。</w:t>
      </w:r>
    </w:p>
    <w:p>
      <w:pPr>
        <w:spacing w:line="580" w:lineRule="exact"/>
        <w:ind w:firstLine="629"/>
        <w:rPr>
          <w:rFonts w:ascii="仿宋" w:hAnsi="仿宋" w:eastAsia="仿宋" w:cs="仿宋"/>
          <w:szCs w:val="21"/>
        </w:rPr>
      </w:pPr>
      <w:r>
        <w:rPr>
          <w:rFonts w:hint="eastAsia" w:ascii="仿宋" w:hAnsi="仿宋" w:eastAsia="仿宋" w:cs="仿宋"/>
          <w:szCs w:val="21"/>
        </w:rPr>
        <w:t>13.落实《专机保障工作细则》及行业有关规定，做好专机和重要旅客、重要航班保障工作。</w:t>
      </w:r>
    </w:p>
    <w:p>
      <w:pPr>
        <w:spacing w:line="580" w:lineRule="exact"/>
        <w:ind w:firstLine="629"/>
        <w:rPr>
          <w:rFonts w:ascii="仿宋" w:hAnsi="仿宋" w:eastAsia="仿宋" w:cs="仿宋"/>
          <w:szCs w:val="21"/>
        </w:rPr>
      </w:pPr>
      <w:r>
        <w:rPr>
          <w:rFonts w:hint="eastAsia" w:ascii="仿宋" w:hAnsi="仿宋" w:eastAsia="仿宋" w:cs="仿宋"/>
          <w:szCs w:val="21"/>
        </w:rPr>
        <w:t>14.落实部门消防工作制度，组织开展消防安全检查和巡查，整改火灾隐患，确保消防安全。</w:t>
      </w:r>
    </w:p>
    <w:p>
      <w:pPr>
        <w:spacing w:line="580" w:lineRule="exact"/>
        <w:ind w:firstLine="629"/>
        <w:rPr>
          <w:rFonts w:ascii="仿宋" w:hAnsi="仿宋" w:eastAsia="仿宋" w:cs="仿宋"/>
          <w:szCs w:val="21"/>
        </w:rPr>
      </w:pPr>
      <w:r>
        <w:rPr>
          <w:rFonts w:hint="eastAsia" w:ascii="仿宋" w:hAnsi="仿宋" w:eastAsia="仿宋" w:cs="仿宋"/>
          <w:szCs w:val="21"/>
        </w:rPr>
        <w:t>15.做好保密工作，杜绝失（泄）密事件。</w:t>
      </w:r>
    </w:p>
    <w:p>
      <w:pPr>
        <w:spacing w:line="580" w:lineRule="exact"/>
        <w:ind w:firstLine="629"/>
        <w:rPr>
          <w:rFonts w:ascii="仿宋" w:hAnsi="仿宋" w:eastAsia="仿宋" w:cs="仿宋"/>
          <w:szCs w:val="21"/>
        </w:rPr>
      </w:pPr>
      <w:r>
        <w:rPr>
          <w:rFonts w:hint="eastAsia" w:ascii="仿宋" w:hAnsi="仿宋" w:eastAsia="仿宋" w:cs="仿宋"/>
          <w:szCs w:val="21"/>
        </w:rPr>
        <w:t>16.遵守公司有关安全信息管理规定，建立完善部门安全信息管理程序，提高信息分析应用能力。</w:t>
      </w:r>
    </w:p>
    <w:p>
      <w:pPr>
        <w:spacing w:line="580" w:lineRule="exact"/>
        <w:ind w:firstLine="629"/>
        <w:rPr>
          <w:rFonts w:ascii="仿宋" w:hAnsi="仿宋" w:eastAsia="仿宋" w:cs="仿宋"/>
          <w:szCs w:val="21"/>
        </w:rPr>
      </w:pPr>
      <w:r>
        <w:rPr>
          <w:rFonts w:hint="eastAsia" w:ascii="仿宋" w:hAnsi="仿宋" w:eastAsia="仿宋" w:cs="仿宋"/>
          <w:szCs w:val="21"/>
        </w:rPr>
        <w:t>17.做好重要信息系统安全等级保护工作,落实等级保护措施。</w:t>
      </w:r>
    </w:p>
    <w:p>
      <w:pPr>
        <w:spacing w:line="580" w:lineRule="exact"/>
        <w:ind w:firstLine="629"/>
        <w:rPr>
          <w:rFonts w:ascii="仿宋" w:hAnsi="仿宋" w:eastAsia="仿宋" w:cs="仿宋"/>
          <w:szCs w:val="21"/>
        </w:rPr>
      </w:pPr>
      <w:r>
        <w:rPr>
          <w:rFonts w:hint="eastAsia" w:ascii="仿宋" w:hAnsi="仿宋" w:eastAsia="仿宋" w:cs="仿宋"/>
          <w:szCs w:val="21"/>
        </w:rPr>
        <w:t>18.主动接受、积极配合上级部门和公司进行的安全监督检查，按时完成安全整改，未能按时完成的，须以书面形式说明理由。</w:t>
      </w:r>
    </w:p>
    <w:p>
      <w:pPr>
        <w:spacing w:line="580" w:lineRule="exact"/>
        <w:ind w:firstLine="629"/>
        <w:rPr>
          <w:rFonts w:ascii="仿宋" w:hAnsi="仿宋" w:eastAsia="仿宋" w:cs="仿宋"/>
          <w:szCs w:val="21"/>
        </w:rPr>
      </w:pPr>
      <w:r>
        <w:rPr>
          <w:rFonts w:hint="eastAsia" w:ascii="仿宋" w:hAnsi="仿宋" w:eastAsia="仿宋" w:cs="仿宋"/>
          <w:szCs w:val="21"/>
        </w:rPr>
        <w:t>19.接受公司及相关职能部门依法依章组织的对不安全事件的调查处理，及时、准确提供相关资料。</w:t>
      </w:r>
    </w:p>
    <w:p>
      <w:pPr>
        <w:spacing w:line="580" w:lineRule="exact"/>
        <w:ind w:firstLine="420" w:firstLineChars="200"/>
        <w:rPr>
          <w:rFonts w:ascii="仿宋" w:hAnsi="仿宋" w:eastAsia="仿宋" w:cs="仿宋"/>
          <w:szCs w:val="21"/>
        </w:rPr>
      </w:pPr>
      <w:r>
        <w:rPr>
          <w:rFonts w:hint="eastAsia" w:ascii="仿宋" w:hAnsi="仿宋" w:eastAsia="仿宋" w:cs="仿宋"/>
          <w:szCs w:val="21"/>
        </w:rPr>
        <w:t>（二）公司的安全责任</w:t>
      </w:r>
    </w:p>
    <w:p>
      <w:pPr>
        <w:spacing w:line="580" w:lineRule="exact"/>
        <w:ind w:firstLine="420" w:firstLineChars="200"/>
        <w:rPr>
          <w:rFonts w:ascii="仿宋" w:hAnsi="仿宋" w:eastAsia="仿宋" w:cs="仿宋"/>
          <w:szCs w:val="21"/>
        </w:rPr>
      </w:pPr>
      <w:r>
        <w:rPr>
          <w:rFonts w:hint="eastAsia" w:ascii="仿宋" w:hAnsi="仿宋" w:eastAsia="仿宋" w:cs="仿宋"/>
          <w:szCs w:val="21"/>
        </w:rPr>
        <w:t>1.公司依法依规实施持续安全监管。公司总经理是安全第一责任人，对公司安全责任单位的安全监管工作承担领导责任。</w:t>
      </w:r>
    </w:p>
    <w:p>
      <w:pPr>
        <w:spacing w:line="580" w:lineRule="exact"/>
        <w:ind w:firstLine="420" w:firstLineChars="200"/>
        <w:rPr>
          <w:rFonts w:ascii="仿宋" w:hAnsi="仿宋" w:eastAsia="仿宋" w:cs="仿宋"/>
          <w:szCs w:val="21"/>
        </w:rPr>
      </w:pPr>
      <w:r>
        <w:rPr>
          <w:rFonts w:hint="eastAsia" w:ascii="仿宋" w:hAnsi="仿宋" w:eastAsia="仿宋" w:cs="仿宋"/>
          <w:szCs w:val="21"/>
        </w:rPr>
        <w:t>2.全面实施SMS和SeMS, 实现安全生产的闭环管理。不断完善自我监督、自我审计、自我完善的安全管理机制；定期分析安全生产形势，适时组织风险评估，完善系统，持续改进。对重点单位和重要环节开展安全整顿，及时解决安全生产中存在的突出问题和薄弱环节；建立不安全事件调查处理程序，对已发生的安全责任事件，做到查明原因、落实责任、整改到位。</w:t>
      </w:r>
    </w:p>
    <w:p>
      <w:pPr>
        <w:spacing w:line="580" w:lineRule="exact"/>
        <w:ind w:firstLine="420" w:firstLineChars="200"/>
        <w:rPr>
          <w:rFonts w:ascii="仿宋" w:hAnsi="仿宋" w:eastAsia="仿宋" w:cs="仿宋"/>
          <w:szCs w:val="21"/>
        </w:rPr>
      </w:pPr>
      <w:r>
        <w:rPr>
          <w:rFonts w:hint="eastAsia" w:ascii="仿宋" w:hAnsi="仿宋" w:eastAsia="仿宋" w:cs="仿宋"/>
          <w:szCs w:val="21"/>
        </w:rPr>
        <w:t>3.缜密制定重大事件、敏感时期、关键时刻的重要保障工作方案，明确责任目标，采取有效措施，严密组织实施，确保不发生影响大局的问题。</w:t>
      </w:r>
    </w:p>
    <w:p>
      <w:pPr>
        <w:spacing w:line="580" w:lineRule="exact"/>
        <w:ind w:firstLine="420" w:firstLineChars="200"/>
        <w:rPr>
          <w:rFonts w:ascii="仿宋" w:hAnsi="仿宋" w:eastAsia="仿宋" w:cs="仿宋"/>
          <w:szCs w:val="21"/>
        </w:rPr>
      </w:pPr>
      <w:r>
        <w:rPr>
          <w:rFonts w:hint="eastAsia" w:ascii="仿宋" w:hAnsi="仿宋" w:eastAsia="仿宋" w:cs="仿宋"/>
          <w:szCs w:val="21"/>
        </w:rPr>
        <w:t>4.积极开展民航、集团和公司组织的专项活动，完善内保工作机制，采取有效措施，努力构筑打、防、管、控和服务为手段的立体化治安防控体系。</w:t>
      </w:r>
    </w:p>
    <w:p>
      <w:pPr>
        <w:spacing w:line="580" w:lineRule="exact"/>
        <w:ind w:firstLine="420" w:firstLineChars="200"/>
        <w:rPr>
          <w:rFonts w:ascii="仿宋" w:hAnsi="仿宋" w:eastAsia="仿宋" w:cs="仿宋"/>
          <w:szCs w:val="21"/>
        </w:rPr>
      </w:pPr>
      <w:r>
        <w:rPr>
          <w:rFonts w:hint="eastAsia" w:ascii="仿宋" w:hAnsi="仿宋" w:eastAsia="仿宋" w:cs="仿宋"/>
          <w:szCs w:val="21"/>
        </w:rPr>
        <w:t>5.强化手册管理工作，实施监督检查，确保各类手册文实相符，以及各项安全管理措施、岗位操作流程的规范、有效。</w:t>
      </w:r>
    </w:p>
    <w:p>
      <w:pPr>
        <w:spacing w:line="580" w:lineRule="exact"/>
        <w:ind w:firstLine="420" w:firstLineChars="200"/>
        <w:rPr>
          <w:rFonts w:ascii="仿宋" w:hAnsi="仿宋" w:eastAsia="仿宋" w:cs="仿宋"/>
          <w:szCs w:val="21"/>
        </w:rPr>
      </w:pPr>
      <w:r>
        <w:rPr>
          <w:rFonts w:hint="eastAsia" w:ascii="仿宋" w:hAnsi="仿宋" w:eastAsia="仿宋" w:cs="仿宋"/>
          <w:szCs w:val="21"/>
        </w:rPr>
        <w:t>6.落实《国家民用航空安全保卫培训方案》和集团公司《安全培训管理规定》，健全安全培训机构和安全培训管理机制，保证教育经费投入，保证安全教育时间。</w:t>
      </w:r>
    </w:p>
    <w:p>
      <w:pPr>
        <w:spacing w:line="580" w:lineRule="exact"/>
        <w:ind w:firstLine="420" w:firstLineChars="200"/>
        <w:rPr>
          <w:rFonts w:ascii="仿宋" w:hAnsi="仿宋" w:eastAsia="仿宋" w:cs="仿宋"/>
          <w:szCs w:val="21"/>
        </w:rPr>
      </w:pPr>
      <w:r>
        <w:rPr>
          <w:rFonts w:hint="eastAsia" w:ascii="仿宋" w:hAnsi="仿宋" w:eastAsia="仿宋" w:cs="仿宋"/>
          <w:szCs w:val="21"/>
        </w:rPr>
        <w:t>7.认真完成行业、集团公司以及当地政府监管部门安全监督检查中下达的各类整治任务，并适时对各安全责任单位的安全运行发布安全指令、安全提示和通知，督促安全工作落实，保障安全生产。</w:t>
      </w:r>
    </w:p>
    <w:p>
      <w:pPr>
        <w:spacing w:line="580" w:lineRule="exact"/>
        <w:ind w:firstLine="420" w:firstLineChars="200"/>
        <w:rPr>
          <w:rFonts w:ascii="仿宋" w:hAnsi="仿宋" w:eastAsia="仿宋" w:cs="仿宋"/>
          <w:szCs w:val="21"/>
        </w:rPr>
      </w:pPr>
      <w:r>
        <w:rPr>
          <w:rFonts w:hint="eastAsia" w:ascii="仿宋" w:hAnsi="仿宋" w:eastAsia="仿宋" w:cs="仿宋"/>
          <w:szCs w:val="21"/>
        </w:rPr>
        <w:t>8.保证安全投入，确保运行设施设备、各类上岗人员的资质符合行业标准。</w:t>
      </w:r>
    </w:p>
    <w:p>
      <w:pPr>
        <w:spacing w:line="580" w:lineRule="exact"/>
        <w:ind w:firstLine="420" w:firstLineChars="200"/>
        <w:rPr>
          <w:rFonts w:ascii="仿宋" w:hAnsi="仿宋" w:eastAsia="仿宋" w:cs="仿宋"/>
          <w:szCs w:val="21"/>
        </w:rPr>
      </w:pPr>
      <w:r>
        <w:rPr>
          <w:rFonts w:hint="eastAsia" w:ascii="仿宋" w:hAnsi="仿宋" w:eastAsia="仿宋" w:cs="仿宋"/>
          <w:szCs w:val="21"/>
        </w:rPr>
        <w:t>9.依法对各安全责任单位的安全管理和生产运行实施持续安全监管，掌握各安全责任单位的安全动态，对重点时段、重要环节、重点单位及时实施重点督查。</w:t>
      </w:r>
    </w:p>
    <w:p>
      <w:pPr>
        <w:spacing w:line="580" w:lineRule="exact"/>
        <w:ind w:firstLine="420" w:firstLineChars="200"/>
        <w:rPr>
          <w:rFonts w:ascii="仿宋" w:hAnsi="仿宋" w:eastAsia="仿宋" w:cs="仿宋"/>
          <w:szCs w:val="21"/>
        </w:rPr>
      </w:pPr>
      <w:r>
        <w:rPr>
          <w:rFonts w:hint="eastAsia" w:ascii="仿宋" w:hAnsi="仿宋" w:eastAsia="仿宋" w:cs="仿宋"/>
          <w:szCs w:val="21"/>
        </w:rPr>
        <w:t>10.按照要求全面开展安全绩效管理，确定各类安全指标，制定行动方案，实现安全目标。</w:t>
      </w:r>
    </w:p>
    <w:p>
      <w:pPr>
        <w:spacing w:line="580" w:lineRule="exact"/>
        <w:ind w:firstLine="420" w:firstLineChars="200"/>
        <w:rPr>
          <w:rFonts w:ascii="仿宋" w:hAnsi="仿宋" w:eastAsia="仿宋" w:cs="仿宋"/>
          <w:szCs w:val="21"/>
        </w:rPr>
      </w:pPr>
      <w:r>
        <w:rPr>
          <w:rFonts w:hint="eastAsia" w:ascii="仿宋" w:hAnsi="仿宋" w:eastAsia="仿宋" w:cs="仿宋"/>
          <w:szCs w:val="21"/>
        </w:rPr>
        <w:t>11.按照局方颁发的《机场使用许可证》以及审定的《机场使用手册》、《机场航空安全保卫方案》运行机场，确保各类手册现行有效。</w:t>
      </w:r>
    </w:p>
    <w:p>
      <w:pPr>
        <w:spacing w:line="580" w:lineRule="exact"/>
        <w:ind w:firstLine="420" w:firstLineChars="200"/>
        <w:rPr>
          <w:rFonts w:ascii="仿宋" w:hAnsi="仿宋" w:eastAsia="仿宋" w:cs="仿宋"/>
          <w:szCs w:val="21"/>
        </w:rPr>
      </w:pPr>
      <w:r>
        <w:rPr>
          <w:rFonts w:hint="eastAsia" w:ascii="仿宋" w:hAnsi="仿宋" w:eastAsia="仿宋" w:cs="仿宋"/>
          <w:szCs w:val="21"/>
        </w:rPr>
        <w:t>12.建立有效的应急救援体系，完善应急救援、反劫（炸）机等突发事件处置预案；做好应急救援日常管理工作，保证应急救援设施设备持续符合机场运行等级的标准；按照规定时间和项目定期开展演练，加强专项培训，提高应急处置能力。</w:t>
      </w:r>
    </w:p>
    <w:p>
      <w:pPr>
        <w:spacing w:line="580" w:lineRule="exact"/>
        <w:ind w:firstLine="420" w:firstLineChars="200"/>
        <w:rPr>
          <w:rFonts w:ascii="仿宋" w:hAnsi="仿宋" w:eastAsia="仿宋" w:cs="仿宋"/>
          <w:szCs w:val="21"/>
        </w:rPr>
      </w:pPr>
      <w:r>
        <w:rPr>
          <w:rFonts w:hint="eastAsia" w:ascii="仿宋" w:hAnsi="仿宋" w:eastAsia="仿宋" w:cs="仿宋"/>
          <w:szCs w:val="21"/>
        </w:rPr>
        <w:t>13.依法依章组织对不安全事件的调查处理。</w:t>
      </w:r>
    </w:p>
    <w:p>
      <w:pPr>
        <w:spacing w:line="580" w:lineRule="exact"/>
        <w:ind w:firstLine="420" w:firstLineChars="200"/>
        <w:rPr>
          <w:rFonts w:ascii="仿宋" w:hAnsi="仿宋" w:eastAsia="仿宋" w:cs="仿宋"/>
          <w:szCs w:val="21"/>
        </w:rPr>
      </w:pPr>
      <w:r>
        <w:rPr>
          <w:rFonts w:hint="eastAsia" w:ascii="仿宋" w:hAnsi="仿宋" w:eastAsia="仿宋" w:cs="仿宋"/>
          <w:szCs w:val="21"/>
        </w:rPr>
        <w:t>14.积极听取各安全责任单位及广大从业人员对安全监管工作的意见和建议，开展安全调研，改进安全监管工作。</w:t>
      </w:r>
    </w:p>
    <w:p>
      <w:pPr>
        <w:spacing w:line="580" w:lineRule="exact"/>
        <w:ind w:firstLine="420" w:firstLineChars="200"/>
        <w:rPr>
          <w:rFonts w:ascii="仿宋" w:hAnsi="仿宋" w:eastAsia="仿宋" w:cs="仿宋"/>
          <w:szCs w:val="21"/>
        </w:rPr>
      </w:pPr>
      <w:r>
        <w:rPr>
          <w:rFonts w:hint="eastAsia" w:ascii="仿宋" w:hAnsi="仿宋" w:eastAsia="仿宋" w:cs="仿宋"/>
          <w:szCs w:val="21"/>
        </w:rPr>
        <w:t>15.遵守局方和集团公司有关安全信息管理规定，建立完善的安全信息管理程序，及时报送各类安全信息，提高信息分析应用能力。</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三、责任考核</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为确保《安全生产责任书》中各项安全生产指标的实现，公司在安全工作中继续贯彻“谁主管、谁负责”及严格管理、重奖重罚原则，继续推行安全生产考核制度、安全生产领导行政责任追究制度；同时，按照公开、公平、公正的原则，制定安全生产考核标准（另行下发），实行量化考核，不断完善约束机制。</w:t>
      </w:r>
    </w:p>
    <w:p>
      <w:pPr>
        <w:spacing w:line="580" w:lineRule="exact"/>
        <w:ind w:firstLine="640"/>
        <w:rPr>
          <w:rFonts w:ascii="仿宋" w:hAnsi="仿宋" w:eastAsia="仿宋" w:cs="仿宋"/>
          <w:szCs w:val="21"/>
        </w:rPr>
      </w:pPr>
      <w:r>
        <w:rPr>
          <w:rFonts w:hint="eastAsia" w:ascii="仿宋" w:hAnsi="仿宋" w:eastAsia="仿宋" w:cs="仿宋"/>
          <w:szCs w:val="21"/>
        </w:rPr>
        <w:t>（一）凡突破《安全生产责任书》中安全生产指标，造成严重影响的，公司在查明原因、分清责任的基础上，根据情节轻重和责任大小，按照“四不放过”原则并依据有关规定，对责任单位和第一责任人、分管责任人，给予经济处罚和必要的行政处理。</w:t>
      </w:r>
    </w:p>
    <w:p>
      <w:pPr>
        <w:spacing w:line="580" w:lineRule="exact"/>
        <w:ind w:firstLine="640"/>
        <w:rPr>
          <w:rFonts w:ascii="仿宋" w:hAnsi="仿宋" w:eastAsia="仿宋" w:cs="仿宋"/>
          <w:szCs w:val="21"/>
        </w:rPr>
      </w:pPr>
      <w:r>
        <w:rPr>
          <w:rFonts w:hint="eastAsia" w:ascii="仿宋" w:hAnsi="仿宋" w:eastAsia="仿宋" w:cs="仿宋"/>
          <w:szCs w:val="21"/>
        </w:rPr>
        <w:t>1.对责任原因造成运输飞行事故、通用航空飞行事故、空防事故、航空地面事故、重大火灾事故、重大交通事故、凶杀及爆炸等恶性案件、旅客及工作人员重大伤亡事故、建筑施工安全事故等突破安全责任指标中明确杜绝发生的事项，以及突破机场安全运行目标，公司将依据有关条例、规章、规定，对责任单位第一责任人及承担分管责任的责任人以行政处分和经济处罚。</w:t>
      </w:r>
    </w:p>
    <w:p>
      <w:pPr>
        <w:spacing w:line="580" w:lineRule="exact"/>
        <w:ind w:firstLine="640"/>
        <w:rPr>
          <w:rFonts w:ascii="仿宋" w:hAnsi="仿宋" w:eastAsia="仿宋" w:cs="仿宋"/>
          <w:szCs w:val="21"/>
        </w:rPr>
      </w:pPr>
      <w:r>
        <w:rPr>
          <w:rFonts w:hint="eastAsia" w:ascii="仿宋" w:hAnsi="仿宋" w:eastAsia="仿宋" w:cs="仿宋"/>
          <w:szCs w:val="21"/>
        </w:rPr>
        <w:t>2.对责任原因造成飞行事故征候、鸟击事故征候和安全责任指标中其它条款事项，公司将依据有关规定，对责任单位第一责任人及承担分管责任的责任人以通报批评和经济处罚。</w:t>
      </w:r>
    </w:p>
    <w:p>
      <w:pPr>
        <w:spacing w:line="580" w:lineRule="exact"/>
        <w:ind w:firstLine="640"/>
        <w:rPr>
          <w:rFonts w:ascii="仿宋" w:hAnsi="仿宋" w:eastAsia="仿宋" w:cs="仿宋"/>
          <w:szCs w:val="21"/>
        </w:rPr>
      </w:pPr>
      <w:r>
        <w:rPr>
          <w:rFonts w:hint="eastAsia" w:ascii="仿宋" w:hAnsi="仿宋" w:eastAsia="仿宋" w:cs="仿宋"/>
          <w:szCs w:val="21"/>
        </w:rPr>
        <w:t>3.凡发生前两款所述情况之一者，公司实行“安全一票否决权”，取消责任单位及安全第一责任人、分管责任人当年评先资格，并扣罚当年全部或部分安全奖。</w:t>
      </w:r>
    </w:p>
    <w:p>
      <w:pPr>
        <w:spacing w:line="580" w:lineRule="exact"/>
        <w:ind w:firstLine="640"/>
        <w:rPr>
          <w:rFonts w:ascii="仿宋" w:hAnsi="仿宋" w:eastAsia="仿宋" w:cs="仿宋"/>
          <w:szCs w:val="21"/>
        </w:rPr>
      </w:pPr>
      <w:r>
        <w:rPr>
          <w:rFonts w:hint="eastAsia" w:ascii="仿宋" w:hAnsi="仿宋" w:eastAsia="仿宋" w:cs="仿宋"/>
          <w:szCs w:val="21"/>
        </w:rPr>
        <w:t>（二）发生前款所述内容以外的不安全事件，公司在查明原因、分清责任的基础上，根据情节轻重和责任大小，按照“四不放过”原则并依据有关规定，对责任单位和第一责任人、分管责任人，给予适当的经济处罚。</w:t>
      </w:r>
    </w:p>
    <w:p>
      <w:pPr>
        <w:spacing w:line="580" w:lineRule="exact"/>
        <w:ind w:firstLine="640"/>
        <w:rPr>
          <w:rFonts w:ascii="仿宋" w:hAnsi="仿宋" w:eastAsia="仿宋" w:cs="仿宋"/>
          <w:szCs w:val="21"/>
        </w:rPr>
      </w:pPr>
      <w:r>
        <w:rPr>
          <w:rFonts w:hint="eastAsia" w:ascii="仿宋" w:hAnsi="仿宋" w:eastAsia="仿宋" w:cs="仿宋"/>
          <w:szCs w:val="21"/>
        </w:rPr>
        <w:t>1.对责任原因造成飞行、空防、航空地面、道路交通等不安全事件，给予通报批评及适当的经济处罚。</w:t>
      </w:r>
    </w:p>
    <w:p>
      <w:pPr>
        <w:spacing w:line="580" w:lineRule="exact"/>
        <w:ind w:firstLine="640"/>
        <w:rPr>
          <w:rFonts w:ascii="仿宋" w:hAnsi="仿宋" w:eastAsia="仿宋" w:cs="仿宋"/>
          <w:szCs w:val="21"/>
        </w:rPr>
      </w:pPr>
      <w:r>
        <w:rPr>
          <w:rFonts w:hint="eastAsia" w:ascii="仿宋" w:hAnsi="仿宋" w:eastAsia="仿宋" w:cs="仿宋"/>
          <w:szCs w:val="21"/>
        </w:rPr>
        <w:t>2.对发生航空安全严重差错、航空地面安全严重差错，给予通报批评；并根据全年的实际情况对责任单位及第一责任人的全年安全奖以适当的扣罚。</w:t>
      </w:r>
    </w:p>
    <w:p>
      <w:pPr>
        <w:spacing w:line="580" w:lineRule="exact"/>
        <w:ind w:firstLine="640"/>
        <w:rPr>
          <w:rFonts w:ascii="仿宋" w:hAnsi="仿宋" w:eastAsia="仿宋" w:cs="仿宋"/>
          <w:szCs w:val="21"/>
        </w:rPr>
      </w:pPr>
      <w:r>
        <w:rPr>
          <w:rFonts w:hint="eastAsia" w:ascii="仿宋" w:hAnsi="仿宋" w:eastAsia="仿宋" w:cs="仿宋"/>
          <w:szCs w:val="21"/>
        </w:rPr>
        <w:t>3.对发生航空安全一般差错的，给予当事人以适当的经济处罚，并在年终安全考核时根据考核办法适当扣除所在责任单位的考核得分。</w:t>
      </w:r>
    </w:p>
    <w:p>
      <w:pPr>
        <w:spacing w:line="580" w:lineRule="exact"/>
        <w:ind w:firstLine="640"/>
        <w:rPr>
          <w:rFonts w:ascii="仿宋" w:hAnsi="仿宋" w:eastAsia="仿宋" w:cs="仿宋"/>
          <w:szCs w:val="21"/>
        </w:rPr>
      </w:pPr>
      <w:r>
        <w:rPr>
          <w:rFonts w:hint="eastAsia" w:ascii="仿宋" w:hAnsi="仿宋" w:eastAsia="仿宋" w:cs="仿宋"/>
          <w:szCs w:val="21"/>
        </w:rPr>
        <w:t>4.凡发生违反《安全生产责任书》中安全生产指标条款的事件，刻意隐瞒不报或弄虚作假的，将实行“安全一票否决权”，并对责任单位及第一责任人给予必要的行政处理和经济处罚。</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三）凡全面完成《安全生产责任书》中安全生产指标，并在年终考核中取得《考核办法》（另发）所规定的分数的责任单位，获得年中安全生产先进单位评比资格。对被评为安全生产先进单位的责任单位，公司给予第一责任人、分管责任人及所属员工以适当的奖励。</w:t>
      </w:r>
    </w:p>
    <w:p>
      <w:pPr>
        <w:spacing w:line="580" w:lineRule="exact"/>
        <w:ind w:firstLine="640"/>
        <w:rPr>
          <w:rFonts w:ascii="仿宋" w:hAnsi="仿宋" w:eastAsia="仿宋" w:cs="仿宋"/>
          <w:szCs w:val="21"/>
        </w:rPr>
      </w:pPr>
      <w:r>
        <w:rPr>
          <w:rFonts w:hint="eastAsia" w:ascii="仿宋" w:hAnsi="仿宋" w:eastAsia="仿宋" w:cs="仿宋"/>
          <w:szCs w:val="21"/>
        </w:rPr>
        <w:t>四、安全生产工作原则</w:t>
      </w:r>
    </w:p>
    <w:p>
      <w:pPr>
        <w:spacing w:line="580" w:lineRule="exact"/>
        <w:ind w:firstLine="640"/>
        <w:rPr>
          <w:rFonts w:ascii="仿宋" w:hAnsi="仿宋" w:eastAsia="仿宋" w:cs="仿宋"/>
          <w:szCs w:val="21"/>
        </w:rPr>
      </w:pPr>
      <w:r>
        <w:rPr>
          <w:rFonts w:hint="eastAsia" w:ascii="仿宋" w:hAnsi="仿宋" w:eastAsia="仿宋" w:cs="仿宋"/>
          <w:szCs w:val="21"/>
        </w:rPr>
        <w:t>安全责任单位第一责任人和部门班子在落实安全责任过程中，务必遵循“安全第一、预防为主、综合治理”的安全工作指导方针，务必高度重视党和国家对航空安全的要求和社会公众对航空运输安全的需求，贯彻落实“安全发展”的指导原则，确立“持续安全”理念，严格落实国家、地方政府和行业管理部门安全生产法律、法规、规章、标准、指令以及省集团公司的安全工作要求，结合各自的业务范围和工作特点，在公司的统一指导下，加大安全管理体系实施步伐，进一步完善自我监督、自我审计、自我完善的管理机制，注重系统抓安全、过程抓安全、细节抓安全；强化章法意识，以规章标准约束安全行为，力推安全管理始终沿着“科学化、规范化、标准化”轨道前进；加强教育培训，着力提高从业人员的业务水平和岗位操作技能；加强设施设备日常维护，提高技术保障能力；严格队伍管理，夯实思想基础；转变工作作风，深入基层，靠前指挥，掌握工作主动权；突出工作重点，紧紧依靠全体员工，发挥集体智慧，全面完成公司赋予的各项安全保障任务。</w:t>
      </w:r>
    </w:p>
    <w:p>
      <w:pPr>
        <w:spacing w:line="580" w:lineRule="exact"/>
        <w:ind w:firstLine="640"/>
        <w:rPr>
          <w:rFonts w:ascii="仿宋" w:hAnsi="仿宋" w:eastAsia="仿宋" w:cs="仿宋"/>
          <w:szCs w:val="21"/>
        </w:rPr>
      </w:pPr>
      <w:r>
        <w:rPr>
          <w:rFonts w:hint="eastAsia" w:ascii="仿宋" w:hAnsi="仿宋" w:eastAsia="仿宋" w:cs="仿宋"/>
          <w:szCs w:val="21"/>
        </w:rPr>
        <w:t>五、授权</w:t>
      </w:r>
    </w:p>
    <w:p>
      <w:pPr>
        <w:spacing w:line="580" w:lineRule="exact"/>
        <w:ind w:firstLine="640"/>
        <w:rPr>
          <w:rFonts w:ascii="仿宋" w:hAnsi="仿宋" w:eastAsia="仿宋" w:cs="仿宋"/>
          <w:szCs w:val="21"/>
        </w:rPr>
      </w:pPr>
      <w:r>
        <w:rPr>
          <w:rFonts w:hint="eastAsia" w:ascii="仿宋" w:hAnsi="仿宋" w:eastAsia="仿宋" w:cs="仿宋"/>
          <w:szCs w:val="21"/>
        </w:rPr>
        <w:t>公司在与乙方签订本《安全生产责任书》后，授权其参照本《安全生产责任书》的安全生产指标及相关条款，与施工安全责任单位签订《安全生产责任书》，并在其职责范围内认真组织安全生产，确保安全生产责任制及各项安全生产指标的落实。</w:t>
      </w:r>
    </w:p>
    <w:p>
      <w:pPr>
        <w:spacing w:line="580" w:lineRule="exact"/>
        <w:ind w:firstLine="640"/>
        <w:rPr>
          <w:rFonts w:ascii="仿宋" w:hAnsi="仿宋" w:eastAsia="仿宋" w:cs="仿宋"/>
          <w:szCs w:val="21"/>
        </w:rPr>
      </w:pPr>
      <w:r>
        <w:rPr>
          <w:rFonts w:hint="eastAsia" w:ascii="仿宋" w:hAnsi="仿宋" w:eastAsia="仿宋" w:cs="仿宋"/>
          <w:szCs w:val="21"/>
        </w:rPr>
        <w:t>乙方与施工安全责任单位签订的《安全生产责任书》，作为本责任书的附件同时生效。</w:t>
      </w:r>
    </w:p>
    <w:p>
      <w:pPr>
        <w:spacing w:line="540" w:lineRule="exact"/>
        <w:ind w:firstLine="645"/>
        <w:rPr>
          <w:rFonts w:ascii="仿宋" w:hAnsi="仿宋" w:eastAsia="仿宋" w:cs="仿宋"/>
          <w:szCs w:val="21"/>
        </w:rPr>
      </w:pPr>
      <w:r>
        <w:rPr>
          <w:rFonts w:hint="eastAsia" w:ascii="仿宋" w:hAnsi="仿宋" w:eastAsia="仿宋" w:cs="仿宋"/>
          <w:szCs w:val="21"/>
        </w:rPr>
        <w:t>六、本《安全生产责任书》为主协议附件，有效期及法律效力同主协议保持一致。</w:t>
      </w:r>
    </w:p>
    <w:p>
      <w:pPr>
        <w:spacing w:line="580" w:lineRule="exact"/>
        <w:rPr>
          <w:rFonts w:ascii="仿宋" w:hAnsi="仿宋" w:eastAsia="仿宋" w:cs="仿宋"/>
          <w:szCs w:val="21"/>
        </w:rPr>
      </w:pPr>
      <w:r>
        <w:rPr>
          <w:rFonts w:hint="eastAsia" w:ascii="仿宋" w:hAnsi="仿宋" w:eastAsia="仿宋" w:cs="仿宋"/>
          <w:b/>
          <w:szCs w:val="21"/>
        </w:rPr>
        <w:br w:type="page"/>
      </w:r>
      <w:r>
        <w:rPr>
          <w:rFonts w:hint="eastAsia" w:ascii="仿宋" w:hAnsi="仿宋" w:eastAsia="仿宋" w:cs="仿宋"/>
          <w:b/>
          <w:szCs w:val="21"/>
        </w:rPr>
        <w:t xml:space="preserve">附件4 </w:t>
      </w:r>
      <w:r>
        <w:rPr>
          <w:rFonts w:hint="eastAsia" w:ascii="仿宋" w:hAnsi="仿宋" w:eastAsia="仿宋" w:cs="仿宋"/>
          <w:b/>
          <w:bCs/>
          <w:szCs w:val="21"/>
        </w:rPr>
        <w:t xml:space="preserve">航空安全保卫协议  </w:t>
      </w:r>
      <w:r>
        <w:rPr>
          <w:rFonts w:hint="eastAsia" w:ascii="仿宋" w:hAnsi="仿宋" w:eastAsia="仿宋" w:cs="仿宋"/>
          <w:szCs w:val="21"/>
        </w:rPr>
        <w:t xml:space="preserve">         </w:t>
      </w:r>
    </w:p>
    <w:p>
      <w:pPr>
        <w:spacing w:line="580" w:lineRule="exact"/>
        <w:jc w:val="center"/>
        <w:rPr>
          <w:rFonts w:ascii="仿宋" w:hAnsi="仿宋" w:eastAsia="仿宋" w:cs="仿宋"/>
          <w:b/>
          <w:bCs/>
          <w:sz w:val="28"/>
          <w:szCs w:val="28"/>
        </w:rPr>
      </w:pPr>
      <w:r>
        <w:rPr>
          <w:rFonts w:hint="eastAsia" w:ascii="仿宋" w:hAnsi="仿宋" w:eastAsia="仿宋" w:cs="仿宋"/>
          <w:b/>
          <w:bCs/>
          <w:sz w:val="28"/>
          <w:szCs w:val="28"/>
        </w:rPr>
        <w:t>航空安全保卫协议</w:t>
      </w:r>
    </w:p>
    <w:p>
      <w:pPr>
        <w:spacing w:line="540" w:lineRule="exact"/>
        <w:ind w:firstLine="630" w:firstLineChars="300"/>
        <w:rPr>
          <w:rFonts w:ascii="仿宋" w:hAnsi="仿宋" w:eastAsia="仿宋" w:cs="仿宋"/>
          <w:szCs w:val="21"/>
        </w:rPr>
      </w:pPr>
      <w:r>
        <w:rPr>
          <w:rFonts w:hint="eastAsia" w:ascii="仿宋" w:hAnsi="仿宋" w:eastAsia="仿宋" w:cs="仿宋"/>
          <w:szCs w:val="21"/>
        </w:rPr>
        <w:t>为落实中国民航各项航空安全保卫工作要求，防止和处置各类非法干扰民用航空安全行为，确保航空运输有序运行。依据《国家民用航空安全保卫规划》等文件，经甲乙双方协商，现就共同做好航空保安工作的有关事项，明确甲乙双方的责任和义务，达成如下约定。</w:t>
      </w:r>
    </w:p>
    <w:p>
      <w:pPr>
        <w:spacing w:line="540" w:lineRule="exact"/>
        <w:ind w:firstLine="645"/>
        <w:rPr>
          <w:rFonts w:ascii="仿宋" w:hAnsi="仿宋" w:eastAsia="仿宋" w:cs="仿宋"/>
          <w:szCs w:val="21"/>
        </w:rPr>
      </w:pPr>
      <w:r>
        <w:rPr>
          <w:rFonts w:hint="eastAsia" w:ascii="仿宋" w:hAnsi="仿宋" w:eastAsia="仿宋" w:cs="仿宋"/>
          <w:szCs w:val="21"/>
        </w:rPr>
        <w:t>一、本协议签订依据的法律、法规、规章包括但不仅限于：</w:t>
      </w:r>
    </w:p>
    <w:p>
      <w:pPr>
        <w:spacing w:line="540" w:lineRule="exact"/>
        <w:ind w:firstLine="645"/>
        <w:rPr>
          <w:rFonts w:ascii="仿宋" w:hAnsi="仿宋" w:eastAsia="仿宋" w:cs="仿宋"/>
          <w:szCs w:val="21"/>
        </w:rPr>
      </w:pPr>
      <w:r>
        <w:rPr>
          <w:rFonts w:hint="eastAsia" w:ascii="仿宋" w:hAnsi="仿宋" w:eastAsia="仿宋" w:cs="仿宋"/>
          <w:szCs w:val="21"/>
        </w:rPr>
        <w:t>1、《国际民用航空公约》附件17</w:t>
      </w:r>
    </w:p>
    <w:p>
      <w:pPr>
        <w:spacing w:line="540" w:lineRule="exact"/>
        <w:ind w:firstLine="645"/>
        <w:rPr>
          <w:rFonts w:ascii="仿宋" w:hAnsi="仿宋" w:eastAsia="仿宋" w:cs="仿宋"/>
          <w:szCs w:val="21"/>
        </w:rPr>
      </w:pPr>
      <w:r>
        <w:rPr>
          <w:rFonts w:hint="eastAsia" w:ascii="仿宋" w:hAnsi="仿宋" w:eastAsia="仿宋" w:cs="仿宋"/>
          <w:szCs w:val="21"/>
        </w:rPr>
        <w:t>2、《中华人民共和国安全生产法》</w:t>
      </w:r>
    </w:p>
    <w:p>
      <w:pPr>
        <w:spacing w:line="540" w:lineRule="exact"/>
        <w:ind w:firstLine="645"/>
        <w:rPr>
          <w:rFonts w:ascii="仿宋" w:hAnsi="仿宋" w:eastAsia="仿宋" w:cs="仿宋"/>
          <w:szCs w:val="21"/>
        </w:rPr>
      </w:pPr>
      <w:r>
        <w:rPr>
          <w:rFonts w:hint="eastAsia" w:ascii="仿宋" w:hAnsi="仿宋" w:eastAsia="仿宋" w:cs="仿宋"/>
          <w:szCs w:val="21"/>
        </w:rPr>
        <w:t>3、《中华人民共和国民用航空法》</w:t>
      </w:r>
    </w:p>
    <w:p>
      <w:pPr>
        <w:spacing w:line="540" w:lineRule="exact"/>
        <w:ind w:firstLine="645"/>
        <w:rPr>
          <w:rFonts w:ascii="仿宋" w:hAnsi="仿宋" w:eastAsia="仿宋" w:cs="仿宋"/>
          <w:szCs w:val="21"/>
        </w:rPr>
      </w:pPr>
      <w:r>
        <w:rPr>
          <w:rFonts w:hint="eastAsia" w:ascii="仿宋" w:hAnsi="仿宋" w:eastAsia="仿宋" w:cs="仿宋"/>
          <w:szCs w:val="21"/>
        </w:rPr>
        <w:t>4、《中华人民共和国反恐怖主义法》</w:t>
      </w:r>
    </w:p>
    <w:p>
      <w:pPr>
        <w:spacing w:line="540" w:lineRule="exact"/>
        <w:ind w:firstLine="645"/>
        <w:rPr>
          <w:rFonts w:ascii="仿宋" w:hAnsi="仿宋" w:eastAsia="仿宋" w:cs="仿宋"/>
          <w:szCs w:val="21"/>
        </w:rPr>
      </w:pPr>
      <w:r>
        <w:rPr>
          <w:rFonts w:hint="eastAsia" w:ascii="仿宋" w:hAnsi="仿宋" w:eastAsia="仿宋" w:cs="仿宋"/>
          <w:szCs w:val="21"/>
        </w:rPr>
        <w:t>5、《中华人民共和国民用航空安全保卫条例》</w:t>
      </w:r>
    </w:p>
    <w:p>
      <w:pPr>
        <w:spacing w:line="540" w:lineRule="exact"/>
        <w:ind w:firstLine="645"/>
        <w:rPr>
          <w:rFonts w:ascii="仿宋" w:hAnsi="仿宋" w:eastAsia="仿宋" w:cs="仿宋"/>
          <w:szCs w:val="21"/>
        </w:rPr>
      </w:pPr>
      <w:r>
        <w:rPr>
          <w:rFonts w:hint="eastAsia" w:ascii="仿宋" w:hAnsi="仿宋" w:eastAsia="仿宋" w:cs="仿宋"/>
          <w:szCs w:val="21"/>
        </w:rPr>
        <w:t>6、《运输机场安全运行管理规定》</w:t>
      </w:r>
    </w:p>
    <w:p>
      <w:pPr>
        <w:spacing w:line="540" w:lineRule="exact"/>
        <w:ind w:firstLine="645"/>
        <w:rPr>
          <w:rFonts w:ascii="仿宋" w:hAnsi="仿宋" w:eastAsia="仿宋" w:cs="仿宋"/>
          <w:szCs w:val="21"/>
        </w:rPr>
      </w:pPr>
      <w:r>
        <w:rPr>
          <w:rFonts w:hint="eastAsia" w:ascii="仿宋" w:hAnsi="仿宋" w:eastAsia="仿宋" w:cs="仿宋"/>
          <w:szCs w:val="21"/>
        </w:rPr>
        <w:t>7、《国家民用航空安全保卫方案》</w:t>
      </w:r>
    </w:p>
    <w:p>
      <w:pPr>
        <w:spacing w:line="540" w:lineRule="exact"/>
        <w:ind w:firstLine="645"/>
        <w:rPr>
          <w:rFonts w:ascii="仿宋" w:hAnsi="仿宋" w:eastAsia="仿宋" w:cs="仿宋"/>
          <w:szCs w:val="21"/>
        </w:rPr>
      </w:pPr>
      <w:r>
        <w:rPr>
          <w:rFonts w:hint="eastAsia" w:ascii="仿宋" w:hAnsi="仿宋" w:eastAsia="仿宋" w:cs="仿宋"/>
          <w:szCs w:val="21"/>
        </w:rPr>
        <w:t>8、《民用航空机场航空安全保卫规则》</w:t>
      </w:r>
    </w:p>
    <w:p>
      <w:pPr>
        <w:spacing w:line="540" w:lineRule="exact"/>
        <w:ind w:firstLine="645"/>
        <w:rPr>
          <w:rFonts w:ascii="仿宋" w:hAnsi="仿宋" w:eastAsia="仿宋" w:cs="仿宋"/>
          <w:szCs w:val="21"/>
        </w:rPr>
      </w:pPr>
      <w:r>
        <w:rPr>
          <w:rFonts w:hint="eastAsia" w:ascii="仿宋" w:hAnsi="仿宋" w:eastAsia="仿宋" w:cs="仿宋"/>
          <w:szCs w:val="21"/>
        </w:rPr>
        <w:t>9、《民用航空安全检查规则》</w:t>
      </w:r>
    </w:p>
    <w:p>
      <w:pPr>
        <w:spacing w:line="540" w:lineRule="exact"/>
        <w:ind w:firstLine="645"/>
        <w:rPr>
          <w:rFonts w:ascii="仿宋" w:hAnsi="仿宋" w:eastAsia="仿宋" w:cs="仿宋"/>
          <w:szCs w:val="21"/>
        </w:rPr>
      </w:pPr>
      <w:r>
        <w:rPr>
          <w:rFonts w:hint="eastAsia" w:ascii="仿宋" w:hAnsi="仿宋" w:eastAsia="仿宋" w:cs="仿宋"/>
          <w:szCs w:val="21"/>
        </w:rPr>
        <w:t>10、《民用机场应急救援规则》</w:t>
      </w:r>
    </w:p>
    <w:p>
      <w:pPr>
        <w:spacing w:line="540" w:lineRule="exact"/>
        <w:ind w:firstLine="645"/>
        <w:rPr>
          <w:rFonts w:ascii="仿宋" w:hAnsi="仿宋" w:eastAsia="仿宋" w:cs="仿宋"/>
          <w:szCs w:val="21"/>
        </w:rPr>
      </w:pPr>
      <w:r>
        <w:rPr>
          <w:rFonts w:hint="eastAsia" w:ascii="仿宋" w:hAnsi="仿宋" w:eastAsia="仿宋" w:cs="仿宋"/>
          <w:szCs w:val="21"/>
        </w:rPr>
        <w:t>11、《湛江吴川机场航空安全保卫方案》</w:t>
      </w:r>
    </w:p>
    <w:p>
      <w:pPr>
        <w:spacing w:line="540" w:lineRule="exact"/>
        <w:ind w:firstLine="645"/>
        <w:rPr>
          <w:rFonts w:ascii="仿宋" w:hAnsi="仿宋" w:eastAsia="仿宋" w:cs="仿宋"/>
          <w:szCs w:val="21"/>
        </w:rPr>
      </w:pPr>
      <w:r>
        <w:rPr>
          <w:rFonts w:hint="eastAsia" w:ascii="仿宋" w:hAnsi="仿宋" w:eastAsia="仿宋" w:cs="仿宋"/>
          <w:szCs w:val="21"/>
        </w:rPr>
        <w:t>以上法规、手册应以最新有效文本为准。</w:t>
      </w:r>
    </w:p>
    <w:p>
      <w:pPr>
        <w:spacing w:line="540" w:lineRule="exact"/>
        <w:ind w:firstLine="645"/>
        <w:rPr>
          <w:rFonts w:ascii="仿宋" w:hAnsi="仿宋" w:eastAsia="仿宋" w:cs="仿宋"/>
          <w:szCs w:val="21"/>
        </w:rPr>
      </w:pPr>
      <w:r>
        <w:rPr>
          <w:rFonts w:hint="eastAsia" w:ascii="仿宋" w:hAnsi="仿宋" w:eastAsia="仿宋" w:cs="仿宋"/>
          <w:szCs w:val="21"/>
        </w:rPr>
        <w:t>二、职责划分</w:t>
      </w:r>
    </w:p>
    <w:p>
      <w:pPr>
        <w:spacing w:line="540" w:lineRule="exact"/>
        <w:ind w:firstLine="420" w:firstLineChars="200"/>
        <w:rPr>
          <w:rFonts w:ascii="仿宋" w:hAnsi="仿宋" w:eastAsia="仿宋" w:cs="仿宋"/>
          <w:szCs w:val="21"/>
        </w:rPr>
      </w:pPr>
      <w:r>
        <w:rPr>
          <w:rFonts w:hint="eastAsia" w:ascii="仿宋" w:hAnsi="仿宋" w:eastAsia="仿宋" w:cs="仿宋"/>
          <w:szCs w:val="21"/>
        </w:rPr>
        <w:t>（一）甲乙双方均应严格履行《湛江吴川机场航空安全保卫方案》中关于航空安保的职责。</w:t>
      </w:r>
    </w:p>
    <w:p>
      <w:pPr>
        <w:spacing w:line="540" w:lineRule="exact"/>
        <w:ind w:firstLine="420" w:firstLineChars="200"/>
        <w:rPr>
          <w:rFonts w:ascii="仿宋" w:hAnsi="仿宋" w:eastAsia="仿宋" w:cs="仿宋"/>
          <w:szCs w:val="21"/>
        </w:rPr>
      </w:pPr>
      <w:r>
        <w:rPr>
          <w:rFonts w:hint="eastAsia" w:ascii="仿宋" w:hAnsi="仿宋" w:eastAsia="仿宋" w:cs="仿宋"/>
          <w:szCs w:val="21"/>
        </w:rPr>
        <w:t>（二）甲、乙双方应根据国家航空安全保卫法律、法规和《国家民用航空安全保卫规划》以及双方安全保卫方案的要求，对所属员工实施培训，确保安全措施在实际工作中得到落实。</w:t>
      </w:r>
    </w:p>
    <w:p>
      <w:pPr>
        <w:spacing w:line="540" w:lineRule="exact"/>
        <w:ind w:firstLine="420" w:firstLineChars="200"/>
        <w:rPr>
          <w:rFonts w:ascii="仿宋" w:hAnsi="仿宋" w:eastAsia="仿宋" w:cs="仿宋"/>
          <w:szCs w:val="21"/>
        </w:rPr>
      </w:pPr>
      <w:r>
        <w:rPr>
          <w:rFonts w:hint="eastAsia" w:ascii="仿宋" w:hAnsi="仿宋" w:eastAsia="仿宋" w:cs="仿宋"/>
          <w:szCs w:val="21"/>
        </w:rPr>
        <w:t>（三）乙方应依据民航规章要求，制订与《湛江吴川机场航空安全保卫方案》相适应的安保工作制度，经甲方审核后执行。</w:t>
      </w:r>
    </w:p>
    <w:p>
      <w:pPr>
        <w:spacing w:line="540" w:lineRule="exact"/>
        <w:ind w:firstLine="645"/>
        <w:rPr>
          <w:rFonts w:ascii="仿宋" w:hAnsi="仿宋" w:eastAsia="仿宋" w:cs="仿宋"/>
          <w:szCs w:val="21"/>
        </w:rPr>
      </w:pPr>
      <w:r>
        <w:rPr>
          <w:rFonts w:hint="eastAsia" w:ascii="仿宋" w:hAnsi="仿宋" w:eastAsia="仿宋" w:cs="仿宋"/>
          <w:szCs w:val="21"/>
        </w:rPr>
        <w:t>三、通行管制</w:t>
      </w:r>
    </w:p>
    <w:p>
      <w:pPr>
        <w:spacing w:line="540" w:lineRule="exact"/>
        <w:ind w:firstLine="420" w:firstLineChars="200"/>
        <w:rPr>
          <w:rFonts w:ascii="仿宋" w:hAnsi="仿宋" w:eastAsia="仿宋" w:cs="仿宋"/>
          <w:szCs w:val="21"/>
        </w:rPr>
      </w:pPr>
      <w:r>
        <w:rPr>
          <w:rFonts w:hint="eastAsia" w:ascii="仿宋" w:hAnsi="仿宋" w:eastAsia="仿宋" w:cs="仿宋"/>
          <w:szCs w:val="21"/>
        </w:rPr>
        <w:t>（一）机场控制区为重点保安区域，由甲方实施封闭式分区管理。乙方人员必须具有有效证件方可从指定的通道进入控制区，并主动接受和配合安全检查。</w:t>
      </w:r>
    </w:p>
    <w:p>
      <w:pPr>
        <w:spacing w:line="540" w:lineRule="exact"/>
        <w:ind w:firstLine="420" w:firstLineChars="200"/>
        <w:rPr>
          <w:rFonts w:ascii="仿宋" w:hAnsi="仿宋" w:eastAsia="仿宋" w:cs="仿宋"/>
          <w:szCs w:val="21"/>
        </w:rPr>
      </w:pPr>
      <w:r>
        <w:rPr>
          <w:rFonts w:hint="eastAsia" w:ascii="仿宋" w:hAnsi="仿宋" w:eastAsia="仿宋" w:cs="仿宋"/>
          <w:szCs w:val="21"/>
        </w:rPr>
        <w:t>（二）机场控制区通行证的办理执行《湛江吴川机场控制区通行证使用管理规定》。乙方负责对需要办证的人员进行背景调查和初审，并对所填写资料的真实性和正确性负责；甲方和机场公安机关对申请材料进行审核，符合条件者，在规定时限内核发相关证件。</w:t>
      </w:r>
    </w:p>
    <w:p>
      <w:pPr>
        <w:spacing w:line="540" w:lineRule="exact"/>
        <w:ind w:firstLine="420" w:firstLineChars="200"/>
        <w:rPr>
          <w:rFonts w:ascii="仿宋" w:hAnsi="仿宋" w:eastAsia="仿宋" w:cs="仿宋"/>
          <w:szCs w:val="21"/>
        </w:rPr>
      </w:pPr>
      <w:r>
        <w:rPr>
          <w:rFonts w:hint="eastAsia" w:ascii="仿宋" w:hAnsi="仿宋" w:eastAsia="仿宋" w:cs="仿宋"/>
          <w:szCs w:val="21"/>
        </w:rPr>
        <w:t>（三）甲方有权对乙方人员在机场控制区内的通行情况进行监督检查，对违章行为提出处理建议和整改建议。</w:t>
      </w:r>
    </w:p>
    <w:p>
      <w:pPr>
        <w:spacing w:line="540" w:lineRule="exact"/>
        <w:ind w:firstLine="645"/>
        <w:rPr>
          <w:rFonts w:ascii="仿宋" w:hAnsi="仿宋" w:eastAsia="仿宋" w:cs="仿宋"/>
          <w:szCs w:val="21"/>
        </w:rPr>
      </w:pPr>
      <w:r>
        <w:rPr>
          <w:rFonts w:hint="eastAsia" w:ascii="仿宋" w:hAnsi="仿宋" w:eastAsia="仿宋" w:cs="仿宋"/>
          <w:szCs w:val="21"/>
        </w:rPr>
        <w:t>四、人员、物品保安</w:t>
      </w:r>
    </w:p>
    <w:p>
      <w:pPr>
        <w:spacing w:line="540" w:lineRule="exact"/>
        <w:ind w:firstLine="420" w:firstLineChars="200"/>
        <w:rPr>
          <w:rFonts w:ascii="仿宋" w:hAnsi="仿宋" w:eastAsia="仿宋" w:cs="仿宋"/>
          <w:szCs w:val="21"/>
        </w:rPr>
      </w:pPr>
      <w:r>
        <w:rPr>
          <w:rFonts w:hint="eastAsia" w:ascii="仿宋" w:hAnsi="仿宋" w:eastAsia="仿宋" w:cs="仿宋"/>
          <w:szCs w:val="21"/>
        </w:rPr>
        <w:t>（一）甲方按照国家规定，负责对进入机场控制区的人员、物品进行安全检查，并对安全检查质量负全责。</w:t>
      </w:r>
    </w:p>
    <w:p>
      <w:pPr>
        <w:spacing w:line="540" w:lineRule="exact"/>
        <w:ind w:firstLine="420" w:firstLineChars="200"/>
        <w:rPr>
          <w:rFonts w:ascii="仿宋" w:hAnsi="仿宋" w:eastAsia="仿宋" w:cs="仿宋"/>
          <w:szCs w:val="21"/>
        </w:rPr>
      </w:pPr>
      <w:r>
        <w:rPr>
          <w:rFonts w:hint="eastAsia" w:ascii="仿宋" w:hAnsi="仿宋" w:eastAsia="仿宋" w:cs="仿宋"/>
          <w:szCs w:val="21"/>
        </w:rPr>
        <w:t>（二）乙方有义务宣传和要求所属人员以及携带物品，因需要进入机场控制区时，必须遵守国家、民航局以及机场管理机构航空保安的有关规定，主动接受和配合甲方的安全检查。</w:t>
      </w:r>
    </w:p>
    <w:p>
      <w:pPr>
        <w:spacing w:line="540" w:lineRule="exact"/>
        <w:ind w:firstLine="420" w:firstLineChars="200"/>
        <w:rPr>
          <w:rFonts w:ascii="仿宋" w:hAnsi="仿宋" w:eastAsia="仿宋" w:cs="仿宋"/>
          <w:szCs w:val="21"/>
        </w:rPr>
      </w:pPr>
      <w:r>
        <w:rPr>
          <w:rFonts w:hint="eastAsia" w:ascii="仿宋" w:hAnsi="仿宋" w:eastAsia="仿宋" w:cs="仿宋"/>
          <w:szCs w:val="21"/>
        </w:rPr>
        <w:t>（三）乙方对其使用的物品承担监管责任，同时接受机场公安分局及机场安全管理部门的监督检查。</w:t>
      </w:r>
    </w:p>
    <w:p>
      <w:pPr>
        <w:spacing w:line="540" w:lineRule="exact"/>
        <w:ind w:firstLine="645"/>
        <w:rPr>
          <w:rFonts w:ascii="仿宋" w:hAnsi="仿宋" w:eastAsia="仿宋" w:cs="仿宋"/>
          <w:szCs w:val="21"/>
        </w:rPr>
      </w:pPr>
      <w:r>
        <w:rPr>
          <w:rFonts w:hint="eastAsia" w:ascii="仿宋" w:hAnsi="仿宋" w:eastAsia="仿宋" w:cs="仿宋"/>
          <w:szCs w:val="21"/>
        </w:rPr>
        <w:t>五、非法干扰行为的应急处置</w:t>
      </w:r>
    </w:p>
    <w:p>
      <w:pPr>
        <w:spacing w:line="540" w:lineRule="exact"/>
        <w:ind w:firstLine="645"/>
        <w:rPr>
          <w:rFonts w:ascii="仿宋" w:hAnsi="仿宋" w:eastAsia="仿宋" w:cs="仿宋"/>
          <w:szCs w:val="21"/>
        </w:rPr>
      </w:pPr>
      <w:r>
        <w:rPr>
          <w:rFonts w:hint="eastAsia" w:ascii="仿宋" w:hAnsi="仿宋" w:eastAsia="仿宋" w:cs="仿宋"/>
          <w:szCs w:val="21"/>
        </w:rPr>
        <w:t>（一）甲、乙方根据相关规定，制定应急处置预案，定期举办演练。</w:t>
      </w:r>
    </w:p>
    <w:p>
      <w:pPr>
        <w:spacing w:line="540" w:lineRule="exact"/>
        <w:ind w:firstLine="645"/>
        <w:rPr>
          <w:rFonts w:ascii="仿宋" w:hAnsi="仿宋" w:eastAsia="仿宋" w:cs="仿宋"/>
          <w:szCs w:val="21"/>
        </w:rPr>
      </w:pPr>
      <w:r>
        <w:rPr>
          <w:rFonts w:hint="eastAsia" w:ascii="仿宋" w:hAnsi="仿宋" w:eastAsia="仿宋" w:cs="仿宋"/>
          <w:szCs w:val="21"/>
        </w:rPr>
        <w:t>（二）甲、乙方无论哪一方获得有关非法干扰行为的信息，均应立即通知另一方。</w:t>
      </w:r>
    </w:p>
    <w:p>
      <w:pPr>
        <w:spacing w:line="540" w:lineRule="exact"/>
        <w:ind w:firstLine="645"/>
        <w:rPr>
          <w:rFonts w:ascii="仿宋" w:hAnsi="仿宋" w:eastAsia="仿宋" w:cs="仿宋"/>
          <w:szCs w:val="21"/>
        </w:rPr>
      </w:pPr>
      <w:r>
        <w:rPr>
          <w:rFonts w:hint="eastAsia" w:ascii="仿宋" w:hAnsi="仿宋" w:eastAsia="仿宋" w:cs="仿宋"/>
          <w:szCs w:val="21"/>
        </w:rPr>
        <w:t>六、其他事项</w:t>
      </w:r>
    </w:p>
    <w:p>
      <w:pPr>
        <w:spacing w:line="540" w:lineRule="exact"/>
        <w:ind w:firstLine="630" w:firstLineChars="300"/>
        <w:rPr>
          <w:rFonts w:ascii="仿宋" w:hAnsi="仿宋" w:eastAsia="仿宋" w:cs="仿宋"/>
          <w:szCs w:val="21"/>
        </w:rPr>
      </w:pPr>
      <w:r>
        <w:rPr>
          <w:rFonts w:hint="eastAsia" w:ascii="仿宋" w:hAnsi="仿宋" w:eastAsia="仿宋" w:cs="仿宋"/>
          <w:szCs w:val="21"/>
        </w:rPr>
        <w:t>（一）本协议如有修改和补充时，应经协议双方协商一致确认后方能生效。</w:t>
      </w:r>
    </w:p>
    <w:p>
      <w:pPr>
        <w:spacing w:line="540" w:lineRule="exact"/>
        <w:ind w:firstLine="630" w:firstLineChars="300"/>
        <w:rPr>
          <w:rFonts w:ascii="仿宋" w:hAnsi="仿宋" w:eastAsia="仿宋" w:cs="仿宋"/>
          <w:szCs w:val="21"/>
        </w:rPr>
      </w:pPr>
      <w:r>
        <w:rPr>
          <w:rFonts w:hint="eastAsia" w:ascii="仿宋" w:hAnsi="仿宋" w:eastAsia="仿宋" w:cs="仿宋"/>
          <w:szCs w:val="21"/>
        </w:rPr>
        <w:t>（二）本协议中未作协商的安保条款，以法律、法规和规章标准为准。</w:t>
      </w:r>
    </w:p>
    <w:p>
      <w:pPr>
        <w:spacing w:line="540" w:lineRule="exact"/>
        <w:ind w:firstLine="645"/>
        <w:rPr>
          <w:rFonts w:ascii="仿宋" w:hAnsi="仿宋" w:eastAsia="仿宋" w:cs="仿宋"/>
          <w:szCs w:val="21"/>
        </w:rPr>
      </w:pPr>
      <w:r>
        <w:rPr>
          <w:rFonts w:hint="eastAsia" w:ascii="仿宋" w:hAnsi="仿宋" w:eastAsia="仿宋" w:cs="仿宋"/>
          <w:szCs w:val="21"/>
        </w:rPr>
        <w:t>七、通信联系方式</w:t>
      </w:r>
    </w:p>
    <w:p>
      <w:pPr>
        <w:spacing w:line="540" w:lineRule="exact"/>
        <w:ind w:firstLine="645"/>
        <w:rPr>
          <w:rFonts w:ascii="仿宋" w:hAnsi="仿宋" w:eastAsia="仿宋" w:cs="仿宋"/>
          <w:szCs w:val="21"/>
        </w:rPr>
      </w:pPr>
      <w:r>
        <w:rPr>
          <w:rFonts w:hint="eastAsia" w:ascii="仿宋" w:hAnsi="仿宋" w:eastAsia="仿宋" w:cs="仿宋"/>
          <w:szCs w:val="21"/>
        </w:rPr>
        <w:t>甲方：</w:t>
      </w:r>
    </w:p>
    <w:p>
      <w:pPr>
        <w:spacing w:line="540" w:lineRule="exact"/>
        <w:ind w:firstLine="645"/>
        <w:rPr>
          <w:rFonts w:ascii="仿宋" w:hAnsi="仿宋" w:eastAsia="仿宋" w:cs="仿宋"/>
          <w:szCs w:val="21"/>
        </w:rPr>
      </w:pPr>
      <w:r>
        <w:rPr>
          <w:rFonts w:hint="eastAsia" w:ascii="仿宋" w:hAnsi="仿宋" w:eastAsia="仿宋" w:cs="仿宋"/>
          <w:szCs w:val="21"/>
        </w:rPr>
        <w:t>安全质量（保卫）部：</w:t>
      </w:r>
    </w:p>
    <w:p>
      <w:pPr>
        <w:spacing w:line="540" w:lineRule="exact"/>
        <w:ind w:firstLine="645"/>
        <w:rPr>
          <w:rFonts w:ascii="仿宋" w:hAnsi="仿宋" w:eastAsia="仿宋" w:cs="仿宋"/>
          <w:szCs w:val="21"/>
        </w:rPr>
      </w:pPr>
      <w:r>
        <w:rPr>
          <w:rFonts w:hint="eastAsia" w:ascii="仿宋" w:hAnsi="仿宋" w:eastAsia="仿宋" w:cs="仿宋"/>
          <w:szCs w:val="21"/>
        </w:rPr>
        <w:t>联系电话：0759—3255029。</w:t>
      </w:r>
    </w:p>
    <w:p>
      <w:pPr>
        <w:spacing w:line="540" w:lineRule="exact"/>
        <w:ind w:firstLine="645"/>
        <w:rPr>
          <w:rFonts w:ascii="仿宋" w:hAnsi="仿宋" w:eastAsia="仿宋" w:cs="仿宋"/>
          <w:szCs w:val="21"/>
        </w:rPr>
      </w:pPr>
      <w:r>
        <w:rPr>
          <w:rFonts w:hint="eastAsia" w:ascii="仿宋" w:hAnsi="仿宋" w:eastAsia="仿宋" w:cs="仿宋"/>
          <w:szCs w:val="21"/>
        </w:rPr>
        <w:t>安全检查站：</w:t>
      </w:r>
    </w:p>
    <w:p>
      <w:pPr>
        <w:spacing w:line="540" w:lineRule="exact"/>
        <w:ind w:firstLine="645"/>
        <w:rPr>
          <w:rFonts w:ascii="仿宋" w:hAnsi="仿宋" w:eastAsia="仿宋" w:cs="仿宋"/>
          <w:szCs w:val="21"/>
        </w:rPr>
      </w:pPr>
      <w:r>
        <w:rPr>
          <w:rFonts w:hint="eastAsia" w:ascii="仿宋" w:hAnsi="仿宋" w:eastAsia="仿宋" w:cs="仿宋"/>
          <w:szCs w:val="21"/>
        </w:rPr>
        <w:t>联系电话：0759—3255144、3255179。</w:t>
      </w:r>
    </w:p>
    <w:p>
      <w:pPr>
        <w:spacing w:line="540" w:lineRule="exact"/>
        <w:ind w:firstLine="645"/>
        <w:rPr>
          <w:rFonts w:ascii="仿宋" w:hAnsi="仿宋" w:eastAsia="仿宋" w:cs="仿宋"/>
          <w:szCs w:val="21"/>
        </w:rPr>
      </w:pPr>
      <w:r>
        <w:rPr>
          <w:rFonts w:hint="eastAsia" w:ascii="仿宋" w:hAnsi="仿宋" w:eastAsia="仿宋" w:cs="仿宋"/>
          <w:szCs w:val="21"/>
        </w:rPr>
        <w:t xml:space="preserve">乙方：联系电话： </w:t>
      </w:r>
    </w:p>
    <w:p>
      <w:pPr>
        <w:spacing w:line="540" w:lineRule="exact"/>
        <w:ind w:firstLine="645"/>
        <w:rPr>
          <w:rFonts w:ascii="仿宋" w:hAnsi="仿宋" w:eastAsia="仿宋" w:cs="仿宋"/>
          <w:szCs w:val="21"/>
        </w:rPr>
      </w:pPr>
      <w:r>
        <w:rPr>
          <w:rFonts w:hint="eastAsia" w:ascii="仿宋" w:hAnsi="仿宋" w:eastAsia="仿宋" w:cs="仿宋"/>
          <w:szCs w:val="21"/>
        </w:rPr>
        <w:t>八、</w:t>
      </w:r>
      <w:r>
        <w:rPr>
          <w:rFonts w:hint="eastAsia" w:ascii="仿宋" w:hAnsi="仿宋" w:eastAsia="仿宋" w:cs="仿宋"/>
          <w:color w:val="000000" w:themeColor="text1"/>
          <w:szCs w:val="21"/>
          <w14:textFill>
            <w14:solidFill>
              <w14:schemeClr w14:val="tx1"/>
            </w14:solidFill>
          </w14:textFill>
        </w:rPr>
        <w:t>本《安全生产责任书》为主协议附</w:t>
      </w:r>
      <w:r>
        <w:rPr>
          <w:rFonts w:hint="eastAsia" w:ascii="仿宋" w:hAnsi="仿宋" w:eastAsia="仿宋" w:cs="仿宋"/>
          <w:szCs w:val="21"/>
        </w:rPr>
        <w:t>件，有效期及法律效力同主协议保持一致。</w:t>
      </w: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80" w:lineRule="exact"/>
        <w:rPr>
          <w:rFonts w:ascii="仿宋" w:hAnsi="仿宋" w:eastAsia="仿宋" w:cs="仿宋"/>
          <w:szCs w:val="21"/>
        </w:rPr>
      </w:pPr>
      <w:r>
        <w:rPr>
          <w:rFonts w:hint="eastAsia" w:ascii="仿宋" w:hAnsi="仿宋" w:eastAsia="仿宋" w:cs="仿宋"/>
          <w:b/>
          <w:szCs w:val="21"/>
        </w:rPr>
        <w:br w:type="page"/>
      </w:r>
      <w:r>
        <w:rPr>
          <w:rFonts w:hint="eastAsia" w:ascii="仿宋" w:hAnsi="仿宋" w:eastAsia="仿宋" w:cs="仿宋"/>
          <w:b/>
          <w:szCs w:val="21"/>
        </w:rPr>
        <w:t>附件5：</w:t>
      </w:r>
      <w:r>
        <w:rPr>
          <w:rFonts w:hint="eastAsia" w:ascii="仿宋" w:hAnsi="仿宋" w:eastAsia="仿宋" w:cs="仿宋"/>
          <w:b/>
          <w:bCs/>
          <w:szCs w:val="21"/>
        </w:rPr>
        <w:t>商业管理部</w:t>
      </w:r>
      <w:r>
        <w:rPr>
          <w:rFonts w:hint="eastAsia" w:ascii="仿宋" w:hAnsi="仿宋" w:eastAsia="仿宋" w:cs="仿宋"/>
          <w:b/>
          <w:bCs/>
          <w:szCs w:val="21"/>
          <w:lang w:val="en-US" w:eastAsia="zh-CN"/>
        </w:rPr>
        <w:t>广告项目</w:t>
      </w:r>
      <w:r>
        <w:rPr>
          <w:rFonts w:hint="eastAsia" w:ascii="仿宋" w:hAnsi="仿宋" w:eastAsia="仿宋" w:cs="仿宋"/>
          <w:b/>
          <w:bCs/>
          <w:szCs w:val="21"/>
        </w:rPr>
        <w:t>监管办法（中选后提供）</w:t>
      </w: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80" w:lineRule="exact"/>
        <w:rPr>
          <w:rFonts w:ascii="仿宋" w:hAnsi="仿宋" w:eastAsia="仿宋" w:cs="仿宋"/>
          <w:b/>
          <w:szCs w:val="21"/>
        </w:rPr>
      </w:pPr>
      <w:r>
        <w:rPr>
          <w:rFonts w:hint="eastAsia" w:ascii="仿宋" w:hAnsi="仿宋" w:eastAsia="仿宋" w:cs="仿宋"/>
          <w:b/>
          <w:szCs w:val="21"/>
        </w:rPr>
        <w:br w:type="page"/>
      </w:r>
      <w:r>
        <w:rPr>
          <w:rFonts w:hint="eastAsia" w:ascii="仿宋" w:hAnsi="仿宋" w:eastAsia="仿宋" w:cs="仿宋"/>
          <w:b/>
          <w:szCs w:val="21"/>
        </w:rPr>
        <w:t>附件6：广告媒体资源交付确认书</w:t>
      </w:r>
    </w:p>
    <w:p>
      <w:pPr>
        <w:jc w:val="center"/>
        <w:rPr>
          <w:rFonts w:ascii="仿宋" w:hAnsi="仿宋" w:eastAsia="仿宋" w:cs="仿宋"/>
          <w:b/>
          <w:szCs w:val="21"/>
        </w:rPr>
      </w:pPr>
    </w:p>
    <w:p>
      <w:pPr>
        <w:jc w:val="center"/>
        <w:rPr>
          <w:rFonts w:ascii="仿宋" w:hAnsi="仿宋" w:eastAsia="仿宋" w:cs="仿宋"/>
          <w:b/>
          <w:bCs/>
          <w:sz w:val="28"/>
          <w:szCs w:val="28"/>
        </w:rPr>
      </w:pPr>
      <w:r>
        <w:rPr>
          <w:rFonts w:hint="eastAsia" w:ascii="仿宋" w:hAnsi="仿宋" w:eastAsia="仿宋" w:cs="仿宋"/>
          <w:b/>
          <w:bCs/>
          <w:sz w:val="28"/>
          <w:szCs w:val="28"/>
        </w:rPr>
        <w:t>广告媒体资源交付确认书</w:t>
      </w:r>
    </w:p>
    <w:p>
      <w:pPr>
        <w:spacing w:line="460" w:lineRule="exact"/>
        <w:rPr>
          <w:rFonts w:ascii="仿宋" w:hAnsi="仿宋" w:eastAsia="仿宋" w:cs="仿宋"/>
          <w:szCs w:val="21"/>
        </w:rPr>
      </w:pPr>
    </w:p>
    <w:p>
      <w:pPr>
        <w:spacing w:line="460" w:lineRule="exact"/>
        <w:ind w:firstLine="480"/>
        <w:jc w:val="left"/>
        <w:rPr>
          <w:rFonts w:ascii="仿宋" w:hAnsi="仿宋" w:eastAsia="仿宋" w:cs="仿宋"/>
          <w:szCs w:val="21"/>
        </w:rPr>
      </w:pPr>
      <w:r>
        <w:rPr>
          <w:rFonts w:hint="eastAsia" w:ascii="仿宋" w:hAnsi="仿宋" w:eastAsia="仿宋" w:cs="仿宋"/>
          <w:szCs w:val="21"/>
        </w:rPr>
        <w:t>根据广东省机场管理集团有限公司湛江吴川机场公司和</w:t>
      </w:r>
      <w:r>
        <w:rPr>
          <w:rFonts w:hint="eastAsia" w:ascii="仿宋" w:hAnsi="仿宋" w:eastAsia="仿宋" w:cs="仿宋"/>
          <w:szCs w:val="21"/>
          <w:u w:val="single"/>
        </w:rPr>
        <w:t xml:space="preserve">                    </w:t>
      </w:r>
      <w:r>
        <w:rPr>
          <w:rFonts w:hint="eastAsia" w:ascii="仿宋" w:hAnsi="仿宋" w:eastAsia="仿宋" w:cs="仿宋"/>
          <w:szCs w:val="21"/>
        </w:rPr>
        <w:t>（以下简称“接受方”）签订的《湛江吴川机场广告媒体经营和使用权出让合同》的内容，接受方已对位于湛江吴川机场广告媒体资源的物理及法律状况做了充分和全面地了解。</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现交付的广告媒体资源详见附件广告媒体资源信息表并实地清点。  </w:t>
      </w:r>
    </w:p>
    <w:p>
      <w:pPr>
        <w:spacing w:line="360" w:lineRule="auto"/>
        <w:ind w:firstLine="420" w:firstLineChars="200"/>
        <w:rPr>
          <w:rFonts w:ascii="仿宋" w:hAnsi="仿宋" w:eastAsia="仿宋" w:cs="仿宋"/>
          <w:szCs w:val="21"/>
        </w:rPr>
      </w:pPr>
      <w:r>
        <w:rPr>
          <w:rFonts w:hint="eastAsia" w:ascii="仿宋" w:hAnsi="仿宋" w:eastAsia="仿宋" w:cs="仿宋"/>
          <w:szCs w:val="21"/>
        </w:rPr>
        <w:t>交接双方对上述内容已经共同确认，同意交接。</w:t>
      </w: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u w:val="single"/>
        </w:rPr>
      </w:pPr>
      <w:r>
        <w:rPr>
          <w:rFonts w:hint="eastAsia" w:ascii="仿宋" w:hAnsi="仿宋" w:eastAsia="仿宋" w:cs="仿宋"/>
          <w:szCs w:val="21"/>
        </w:rPr>
        <w:t>交付方：</w:t>
      </w:r>
      <w:r>
        <w:rPr>
          <w:rFonts w:hint="eastAsia" w:ascii="仿宋" w:hAnsi="仿宋" w:eastAsia="仿宋" w:cs="仿宋"/>
          <w:szCs w:val="21"/>
          <w:u w:val="single"/>
        </w:rPr>
        <w:t xml:space="preserve">广东省机场管理集团有限公司 </w:t>
      </w:r>
      <w:r>
        <w:rPr>
          <w:rFonts w:hint="eastAsia" w:ascii="仿宋" w:hAnsi="仿宋" w:eastAsia="仿宋" w:cs="仿宋"/>
          <w:szCs w:val="21"/>
        </w:rPr>
        <w:t xml:space="preserve">     接受方：</w:t>
      </w:r>
    </w:p>
    <w:p>
      <w:pPr>
        <w:spacing w:line="360" w:lineRule="auto"/>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u w:val="single"/>
        </w:rPr>
        <w:t>湛江机场公司</w:t>
      </w:r>
    </w:p>
    <w:p>
      <w:pPr>
        <w:spacing w:line="360" w:lineRule="auto"/>
        <w:ind w:firstLine="525" w:firstLineChars="250"/>
        <w:rPr>
          <w:rFonts w:ascii="仿宋" w:hAnsi="仿宋" w:eastAsia="仿宋" w:cs="仿宋"/>
          <w:szCs w:val="21"/>
        </w:rPr>
      </w:pPr>
      <w:r>
        <w:rPr>
          <w:rFonts w:hint="eastAsia" w:ascii="仿宋" w:hAnsi="仿宋" w:eastAsia="仿宋" w:cs="仿宋"/>
          <w:szCs w:val="21"/>
        </w:rPr>
        <w:t xml:space="preserve"> </w:t>
      </w:r>
    </w:p>
    <w:p>
      <w:pPr>
        <w:spacing w:line="360" w:lineRule="auto"/>
        <w:rPr>
          <w:rFonts w:ascii="仿宋" w:hAnsi="仿宋" w:eastAsia="仿宋" w:cs="仿宋"/>
          <w:szCs w:val="21"/>
          <w:u w:val="single"/>
        </w:rPr>
      </w:pPr>
      <w:r>
        <w:rPr>
          <w:rFonts w:hint="eastAsia" w:ascii="仿宋" w:hAnsi="仿宋" w:eastAsia="仿宋" w:cs="仿宋"/>
          <w:szCs w:val="21"/>
        </w:rPr>
        <w:t>代表：</w:t>
      </w:r>
      <w:r>
        <w:rPr>
          <w:rFonts w:hint="eastAsia" w:ascii="仿宋" w:hAnsi="仿宋" w:eastAsia="仿宋" w:cs="仿宋"/>
          <w:szCs w:val="21"/>
          <w:u w:val="single"/>
        </w:rPr>
        <w:t xml:space="preserve">                      </w:t>
      </w:r>
      <w:r>
        <w:rPr>
          <w:rFonts w:hint="eastAsia" w:ascii="仿宋" w:hAnsi="仿宋" w:eastAsia="仿宋" w:cs="仿宋"/>
          <w:szCs w:val="21"/>
        </w:rPr>
        <w:t xml:space="preserve">            授权代表：</w:t>
      </w:r>
      <w:r>
        <w:rPr>
          <w:rFonts w:hint="eastAsia" w:ascii="仿宋" w:hAnsi="仿宋" w:eastAsia="仿宋" w:cs="仿宋"/>
          <w:szCs w:val="21"/>
          <w:u w:val="single"/>
        </w:rPr>
        <w:t xml:space="preserve">                   </w:t>
      </w:r>
    </w:p>
    <w:p>
      <w:pPr>
        <w:spacing w:line="360" w:lineRule="auto"/>
        <w:rPr>
          <w:rFonts w:ascii="仿宋" w:hAnsi="仿宋" w:eastAsia="仿宋" w:cs="仿宋"/>
          <w:szCs w:val="21"/>
        </w:rPr>
      </w:pPr>
    </w:p>
    <w:p>
      <w:pPr>
        <w:pStyle w:val="4"/>
        <w:rPr>
          <w:rFonts w:ascii="仿宋" w:hAnsi="仿宋" w:eastAsia="仿宋" w:cs="仿宋"/>
        </w:rPr>
      </w:pPr>
    </w:p>
    <w:p>
      <w:pPr>
        <w:rPr>
          <w:rFonts w:ascii="仿宋" w:hAnsi="仿宋" w:eastAsia="仿宋" w:cs="仿宋"/>
        </w:rPr>
      </w:pPr>
    </w:p>
    <w:p>
      <w:pPr>
        <w:spacing w:line="360" w:lineRule="auto"/>
        <w:rPr>
          <w:rFonts w:ascii="仿宋" w:hAnsi="仿宋" w:eastAsia="仿宋" w:cs="仿宋"/>
          <w:szCs w:val="21"/>
        </w:rPr>
      </w:pPr>
      <w:r>
        <w:rPr>
          <w:rFonts w:hint="eastAsia" w:ascii="仿宋" w:hAnsi="仿宋" w:eastAsia="仿宋" w:cs="仿宋"/>
          <w:szCs w:val="21"/>
        </w:rPr>
        <w:t>交付日期：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hd w:val="solid" w:color="FFFFFF" w:fill="auto"/>
        <w:autoSpaceDN w:val="0"/>
        <w:spacing w:line="360" w:lineRule="atLeast"/>
        <w:rPr>
          <w:rFonts w:ascii="仿宋" w:hAnsi="仿宋" w:eastAsia="仿宋" w:cs="仿宋"/>
          <w:szCs w:val="21"/>
          <w:shd w:val="clear" w:color="auto" w:fill="FFFFFF"/>
        </w:rPr>
      </w:pPr>
    </w:p>
    <w:p>
      <w:pPr>
        <w:shd w:val="solid" w:color="FFFFFF" w:fill="auto"/>
        <w:autoSpaceDN w:val="0"/>
        <w:spacing w:line="360" w:lineRule="atLeast"/>
        <w:rPr>
          <w:rFonts w:ascii="仿宋" w:hAnsi="仿宋" w:eastAsia="仿宋" w:cs="仿宋"/>
          <w:szCs w:val="21"/>
          <w:shd w:val="clear" w:color="auto" w:fill="FFFFFF"/>
        </w:rPr>
      </w:pPr>
    </w:p>
    <w:p>
      <w:pPr>
        <w:shd w:val="solid" w:color="FFFFFF" w:fill="auto"/>
        <w:autoSpaceDN w:val="0"/>
        <w:spacing w:line="360" w:lineRule="atLeast"/>
        <w:rPr>
          <w:rFonts w:ascii="仿宋" w:hAnsi="仿宋" w:eastAsia="仿宋" w:cs="仿宋"/>
          <w:szCs w:val="21"/>
          <w:shd w:val="clear" w:color="auto" w:fill="FFFFFF"/>
        </w:rPr>
      </w:pPr>
    </w:p>
    <w:p>
      <w:pPr>
        <w:pStyle w:val="3"/>
        <w:jc w:val="cente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sectPr>
      <w:headerReference r:id="rId6" w:type="default"/>
      <w:footerReference r:id="rId7"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ahoma" w:hAnsi="Tahoma" w:cs="Tahom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w:t>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ahoma" w:hAnsi="Tahoma" w:cs="Tahom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cs="宋体"/>
      </w:rPr>
    </w:pPr>
    <w:r>
      <w:rPr>
        <w:rFonts w:hint="eastAsia" w:ascii="宋体" w:hAnsi="宋体" w:cs="宋体"/>
      </w:rPr>
      <w:t>湛江吴川机场广告媒体经营</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cs="宋体"/>
      </w:rPr>
    </w:pPr>
    <w:r>
      <w:rPr>
        <w:rFonts w:hint="eastAsia" w:ascii="宋体" w:hAnsi="宋体" w:cs="宋体"/>
      </w:rPr>
      <w:t>湛江吴川机场广告媒体经营</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18527E"/>
    <w:multiLevelType w:val="singleLevel"/>
    <w:tmpl w:val="E618527E"/>
    <w:lvl w:ilvl="0" w:tentative="0">
      <w:start w:val="3"/>
      <w:numFmt w:val="decimal"/>
      <w:suff w:val="space"/>
      <w:lvlText w:val="%1."/>
      <w:lvlJc w:val="left"/>
    </w:lvl>
  </w:abstractNum>
  <w:abstractNum w:abstractNumId="1">
    <w:nsid w:val="583FE05F"/>
    <w:multiLevelType w:val="singleLevel"/>
    <w:tmpl w:val="583FE05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FC2A4E"/>
    <w:rsid w:val="0020579F"/>
    <w:rsid w:val="00222D46"/>
    <w:rsid w:val="00355D64"/>
    <w:rsid w:val="00643865"/>
    <w:rsid w:val="00A84759"/>
    <w:rsid w:val="00BB0085"/>
    <w:rsid w:val="00EB6516"/>
    <w:rsid w:val="00EC38C5"/>
    <w:rsid w:val="00FC54CA"/>
    <w:rsid w:val="026643A3"/>
    <w:rsid w:val="0AD55583"/>
    <w:rsid w:val="0BB971D4"/>
    <w:rsid w:val="0CA17FAC"/>
    <w:rsid w:val="1100597D"/>
    <w:rsid w:val="15E308EA"/>
    <w:rsid w:val="1896662D"/>
    <w:rsid w:val="1B4C6D9E"/>
    <w:rsid w:val="1D6D6A05"/>
    <w:rsid w:val="1E534F94"/>
    <w:rsid w:val="1F71327B"/>
    <w:rsid w:val="1F873876"/>
    <w:rsid w:val="20CE6D86"/>
    <w:rsid w:val="224912F4"/>
    <w:rsid w:val="24B411AE"/>
    <w:rsid w:val="25AC6ECB"/>
    <w:rsid w:val="27107358"/>
    <w:rsid w:val="276278BB"/>
    <w:rsid w:val="29A069B5"/>
    <w:rsid w:val="2A252A45"/>
    <w:rsid w:val="2AB95E81"/>
    <w:rsid w:val="2E4B76D2"/>
    <w:rsid w:val="2E675DE3"/>
    <w:rsid w:val="32804745"/>
    <w:rsid w:val="358877D7"/>
    <w:rsid w:val="35AB31D1"/>
    <w:rsid w:val="3623342A"/>
    <w:rsid w:val="39020A38"/>
    <w:rsid w:val="395064D7"/>
    <w:rsid w:val="39893A81"/>
    <w:rsid w:val="3A2B40EB"/>
    <w:rsid w:val="3C513364"/>
    <w:rsid w:val="40FC2A4E"/>
    <w:rsid w:val="43BA2D8B"/>
    <w:rsid w:val="444472D0"/>
    <w:rsid w:val="45A460E0"/>
    <w:rsid w:val="46AF0CCC"/>
    <w:rsid w:val="471037A1"/>
    <w:rsid w:val="48337049"/>
    <w:rsid w:val="49357FBF"/>
    <w:rsid w:val="4B6F4B79"/>
    <w:rsid w:val="4BB9759E"/>
    <w:rsid w:val="4BC505F2"/>
    <w:rsid w:val="4D5C07A6"/>
    <w:rsid w:val="4E2B6C34"/>
    <w:rsid w:val="4E301DDF"/>
    <w:rsid w:val="4E4D319D"/>
    <w:rsid w:val="4F3754C7"/>
    <w:rsid w:val="542C0380"/>
    <w:rsid w:val="58C37713"/>
    <w:rsid w:val="5E136988"/>
    <w:rsid w:val="5EF82805"/>
    <w:rsid w:val="62586BFE"/>
    <w:rsid w:val="63B911E8"/>
    <w:rsid w:val="685D3FDB"/>
    <w:rsid w:val="6A184B94"/>
    <w:rsid w:val="6C9B597D"/>
    <w:rsid w:val="6E6B0DEE"/>
    <w:rsid w:val="702F50A8"/>
    <w:rsid w:val="710931E1"/>
    <w:rsid w:val="71680F36"/>
    <w:rsid w:val="736367DD"/>
    <w:rsid w:val="7A9A6523"/>
    <w:rsid w:val="7B6F36E2"/>
    <w:rsid w:val="7BC2650B"/>
    <w:rsid w:val="7F06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widowControl/>
      <w:spacing w:after="120"/>
      <w:jc w:val="left"/>
    </w:pPr>
    <w:rPr>
      <w:kern w:val="0"/>
      <w:sz w:val="24"/>
      <w:szCs w:val="24"/>
    </w:rPr>
  </w:style>
  <w:style w:type="paragraph" w:styleId="4">
    <w:name w:val="table of authorities"/>
    <w:basedOn w:val="1"/>
    <w:next w:val="1"/>
    <w:unhideWhenUsed/>
    <w:qFormat/>
    <w:uiPriority w:val="99"/>
    <w:pPr>
      <w:ind w:left="420" w:leftChars="200"/>
    </w:pPr>
    <w:rPr>
      <w:rFonts w:ascii="Calibri" w:hAnsi="Calibri"/>
    </w:rPr>
  </w:style>
  <w:style w:type="paragraph" w:styleId="5">
    <w:name w:val="annotation text"/>
    <w:basedOn w:val="1"/>
    <w:link w:val="16"/>
    <w:qFormat/>
    <w:uiPriority w:val="0"/>
    <w:pPr>
      <w:jc w:val="left"/>
    </w:pPr>
  </w:style>
  <w:style w:type="paragraph" w:styleId="6">
    <w:name w:val="Balloon Text"/>
    <w:basedOn w:val="1"/>
    <w:link w:val="1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5"/>
    <w:next w:val="5"/>
    <w:link w:val="17"/>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表格文字"/>
    <w:basedOn w:val="1"/>
    <w:qFormat/>
    <w:uiPriority w:val="0"/>
    <w:pPr>
      <w:adjustRightInd w:val="0"/>
      <w:spacing w:line="420" w:lineRule="atLeast"/>
      <w:jc w:val="left"/>
      <w:textAlignment w:val="baseline"/>
    </w:pPr>
    <w:rPr>
      <w:kern w:val="0"/>
      <w:szCs w:val="20"/>
    </w:rPr>
  </w:style>
  <w:style w:type="character" w:customStyle="1" w:styleId="15">
    <w:name w:val="批注框文本 字符"/>
    <w:basedOn w:val="12"/>
    <w:link w:val="6"/>
    <w:qFormat/>
    <w:uiPriority w:val="0"/>
    <w:rPr>
      <w:kern w:val="2"/>
      <w:sz w:val="18"/>
      <w:szCs w:val="18"/>
    </w:rPr>
  </w:style>
  <w:style w:type="character" w:customStyle="1" w:styleId="16">
    <w:name w:val="批注文字 字符"/>
    <w:basedOn w:val="12"/>
    <w:link w:val="5"/>
    <w:qFormat/>
    <w:uiPriority w:val="0"/>
    <w:rPr>
      <w:kern w:val="2"/>
      <w:sz w:val="21"/>
      <w:szCs w:val="22"/>
    </w:rPr>
  </w:style>
  <w:style w:type="character" w:customStyle="1" w:styleId="17">
    <w:name w:val="批注主题 字符"/>
    <w:basedOn w:val="16"/>
    <w:link w:val="9"/>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2598</Words>
  <Characters>14813</Characters>
  <Lines>123</Lines>
  <Paragraphs>34</Paragraphs>
  <TotalTime>4</TotalTime>
  <ScaleCrop>false</ScaleCrop>
  <LinksUpToDate>false</LinksUpToDate>
  <CharactersWithSpaces>17377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2021-11-30T08:53:00Z</dcterms:created>
  <dc:creator>Xiaomin</dc:creator>
  <cp:lastModifiedBy>唐显富</cp:lastModifiedBy>
  <cp:lastPrinted>2021-12-24T09:01:00Z</cp:lastPrinted>
  <dcterms:modified xsi:type="dcterms:W3CDTF">2023-02-22T03:41:47Z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4309FD56651A4C7AADEC605EEE4AE398</vt:lpwstr>
  </property>
</Properties>
</file>